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B57E4">
      <w:pPr>
        <w:pStyle w:val="2"/>
        <w:bidi w:val="0"/>
        <w:jc w:val="center"/>
        <w:rPr>
          <w:rFonts w:hint="default"/>
          <w:lang w:val="en-US" w:eastAsia="zh-CN"/>
        </w:rPr>
      </w:pPr>
      <w:bookmarkStart w:id="0" w:name="_Toc80950327"/>
      <w:bookmarkStart w:id="1" w:name="_Toc19770"/>
      <w:bookmarkStart w:id="2" w:name="_Toc80950324"/>
      <w:r>
        <w:rPr>
          <w:rFonts w:hint="eastAsia"/>
          <w:lang w:val="en-US" w:eastAsia="zh-CN"/>
        </w:rPr>
        <w:t>大模型训练平台操作步骤</w:t>
      </w:r>
    </w:p>
    <w:bookmarkEnd w:id="0"/>
    <w:bookmarkEnd w:id="1"/>
    <w:p w14:paraId="2493A18D">
      <w:pPr>
        <w:pStyle w:val="3"/>
        <w:bidi w:val="0"/>
        <w:rPr>
          <w:rFonts w:hint="eastAsia"/>
          <w:b/>
          <w:bCs/>
          <w:lang w:val="en-US" w:eastAsia="zh-CN"/>
        </w:rPr>
      </w:pPr>
      <w:bookmarkStart w:id="3" w:name="_Toc8929"/>
      <w:r>
        <w:rPr>
          <w:rFonts w:hint="eastAsia"/>
          <w:b/>
          <w:bCs/>
          <w:lang w:val="en-US" w:eastAsia="zh-CN"/>
        </w:rPr>
        <w:t>操作流程</w:t>
      </w:r>
    </w:p>
    <w:p w14:paraId="1049A9D7">
      <w:pPr>
        <w:pStyle w:val="4"/>
        <w:numPr>
          <w:ilvl w:val="2"/>
          <w:numId w:val="0"/>
        </w:numPr>
        <w:bidi w:val="0"/>
        <w:ind w:leftChars="0"/>
        <w:rPr>
          <w:rFonts w:hint="eastAsia"/>
        </w:rPr>
      </w:pPr>
      <w:r>
        <w:rPr>
          <w:rFonts w:hint="eastAsia"/>
        </w:rPr>
        <w:t>数据服务</w:t>
      </w:r>
      <w:bookmarkEnd w:id="3"/>
    </w:p>
    <w:p w14:paraId="40123F21">
      <w:pPr>
        <w:bidi w:val="0"/>
        <w:ind w:firstLine="480" w:firstLineChars="200"/>
        <w:rPr>
          <w:rFonts w:hint="eastAsia"/>
          <w:lang w:val="en-US" w:eastAsia="zh-CN"/>
        </w:rPr>
      </w:pPr>
      <w:r>
        <w:rPr>
          <w:rFonts w:hint="eastAsia"/>
          <w:lang w:val="en-US" w:eastAsia="zh-CN"/>
        </w:rPr>
        <w:t>提供数据版本、清洗、增强、质量分析、辅助标注等数据全生命周期管理能力，帮助用户高质量、快速构建和管理大模型所需的基础数据。</w:t>
      </w:r>
    </w:p>
    <w:p w14:paraId="28EED3F6">
      <w:pPr>
        <w:pStyle w:val="4"/>
        <w:numPr>
          <w:ilvl w:val="2"/>
          <w:numId w:val="0"/>
        </w:numPr>
        <w:bidi w:val="0"/>
        <w:ind w:leftChars="0"/>
        <w:rPr>
          <w:rFonts w:hint="eastAsia"/>
        </w:rPr>
      </w:pPr>
      <w:bookmarkStart w:id="4" w:name="_Toc11587"/>
      <w:r>
        <w:rPr>
          <w:rFonts w:hint="eastAsia"/>
        </w:rPr>
        <w:t>通用训练</w:t>
      </w:r>
      <w:bookmarkEnd w:id="4"/>
    </w:p>
    <w:p w14:paraId="350026A4">
      <w:pPr>
        <w:bidi w:val="0"/>
        <w:ind w:firstLine="480" w:firstLineChars="200"/>
        <w:rPr>
          <w:rFonts w:hint="eastAsia"/>
          <w:lang w:eastAsia="zh-CN"/>
        </w:rPr>
      </w:pPr>
      <w:r>
        <w:rPr>
          <w:rFonts w:hint="eastAsia"/>
          <w:lang w:val="en-US" w:eastAsia="zh-CN"/>
        </w:rPr>
        <w:t>支持基于星火大模型和主流开源模型进行大模型定制训练，集成了pretrain、SFT（LoRA、全量调参）等多种大模型开发和优化工具链，并支持将训练完成的模型一键发布，企业能够训练模型并及时体验效果。</w:t>
      </w:r>
    </w:p>
    <w:p w14:paraId="6AFB9BD2">
      <w:pPr>
        <w:pStyle w:val="4"/>
        <w:numPr>
          <w:ilvl w:val="2"/>
          <w:numId w:val="0"/>
        </w:numPr>
        <w:bidi w:val="0"/>
        <w:ind w:leftChars="0"/>
        <w:rPr>
          <w:rFonts w:hint="eastAsia"/>
        </w:rPr>
      </w:pPr>
      <w:bookmarkStart w:id="5" w:name="_Toc29014"/>
      <w:r>
        <w:rPr>
          <w:rFonts w:hint="eastAsia"/>
        </w:rPr>
        <w:t>模型测试</w:t>
      </w:r>
      <w:bookmarkEnd w:id="5"/>
    </w:p>
    <w:p w14:paraId="2846222B">
      <w:pPr>
        <w:bidi w:val="0"/>
        <w:ind w:firstLine="480" w:firstLineChars="200"/>
        <w:rPr>
          <w:rFonts w:hint="eastAsia"/>
        </w:rPr>
      </w:pPr>
      <w:r>
        <w:rPr>
          <w:rFonts w:hint="eastAsia"/>
          <w:lang w:val="en-US" w:eastAsia="zh-CN"/>
        </w:rPr>
        <w:t>支持单模型和多模型对比测试，并且支持系统工具比对测试和人工介入的精准测评方式。企业能够对模型展开全方位测试，全面掌握模型效果。</w:t>
      </w:r>
    </w:p>
    <w:bookmarkEnd w:id="2"/>
    <w:p w14:paraId="3B605D96">
      <w:pPr>
        <w:pStyle w:val="3"/>
        <w:numPr>
          <w:ilvl w:val="1"/>
          <w:numId w:val="0"/>
        </w:numPr>
        <w:bidi w:val="0"/>
        <w:ind w:leftChars="0"/>
        <w:rPr>
          <w:rFonts w:hint="eastAsia"/>
          <w:b/>
          <w:bCs/>
          <w:lang w:val="en-US" w:eastAsia="zh-CN"/>
        </w:rPr>
      </w:pPr>
      <w:bookmarkStart w:id="6" w:name="_Toc11360"/>
      <w:r>
        <w:rPr>
          <w:rFonts w:hint="eastAsia"/>
          <w:b/>
          <w:bCs/>
          <w:lang w:val="en-US" w:eastAsia="zh-CN"/>
        </w:rPr>
        <w:t>数据服务</w:t>
      </w:r>
      <w:bookmarkEnd w:id="6"/>
    </w:p>
    <w:p w14:paraId="4D2C6A96">
      <w:pPr>
        <w:pStyle w:val="4"/>
        <w:numPr>
          <w:ilvl w:val="2"/>
          <w:numId w:val="0"/>
        </w:numPr>
        <w:bidi w:val="0"/>
        <w:ind w:leftChars="0"/>
        <w:rPr>
          <w:rFonts w:hint="eastAsia"/>
          <w:lang w:val="en-US" w:eastAsia="zh-CN"/>
        </w:rPr>
      </w:pPr>
      <w:r>
        <w:rPr>
          <w:rFonts w:hint="eastAsia"/>
          <w:lang w:val="en-US" w:eastAsia="zh-CN"/>
        </w:rPr>
        <w:t xml:space="preserve"> </w:t>
      </w:r>
      <w:bookmarkStart w:id="7" w:name="_Toc27321"/>
      <w:r>
        <w:rPr>
          <w:rFonts w:hint="eastAsia"/>
          <w:lang w:val="en-US" w:eastAsia="zh-CN"/>
        </w:rPr>
        <w:t>数据管理</w:t>
      </w:r>
      <w:bookmarkEnd w:id="7"/>
    </w:p>
    <w:p w14:paraId="6DDFFDCD">
      <w:pPr>
        <w:bidi w:val="0"/>
        <w:ind w:firstLine="480" w:firstLineChars="200"/>
        <w:rPr>
          <w:rFonts w:hint="eastAsia"/>
          <w:lang w:val="en-US" w:eastAsia="zh-CN"/>
        </w:rPr>
      </w:pPr>
      <w:r>
        <w:rPr>
          <w:rFonts w:hint="eastAsia"/>
          <w:lang w:val="en-US" w:eastAsia="zh-CN"/>
        </w:rPr>
        <w:t>数据管理模块主要是管理用户的训练和测试数据。在上传数据时，用户需要根据实际的任务目标（例如要训练大模型的哪种具体的能力）进行场景分</w:t>
      </w:r>
      <w:bookmarkStart w:id="18" w:name="_GoBack"/>
      <w:bookmarkEnd w:id="18"/>
      <w:r>
        <w:rPr>
          <w:rFonts w:hint="eastAsia"/>
          <w:lang w:val="en-US" w:eastAsia="zh-CN"/>
        </w:rPr>
        <w:t>类的创建。如果没有明确的场景，可以创建一个“通用”的层级，用来管理所有的数据。</w:t>
      </w:r>
    </w:p>
    <w:p w14:paraId="40138BDA">
      <w:pPr>
        <w:bidi w:val="0"/>
        <w:rPr>
          <w:rFonts w:hint="eastAsia"/>
          <w:lang w:val="en-US" w:eastAsia="zh-CN"/>
        </w:rPr>
      </w:pPr>
      <w:r>
        <w:drawing>
          <wp:inline distT="0" distB="0" distL="114300" distR="114300">
            <wp:extent cx="5266690" cy="2499360"/>
            <wp:effectExtent l="0" t="0" r="10160" b="15240"/>
            <wp:docPr id="1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
                    <pic:cNvPicPr>
                      <a:picLocks noChangeAspect="1"/>
                    </pic:cNvPicPr>
                  </pic:nvPicPr>
                  <pic:blipFill>
                    <a:blip r:embed="rId6"/>
                    <a:stretch>
                      <a:fillRect/>
                    </a:stretch>
                  </pic:blipFill>
                  <pic:spPr>
                    <a:xfrm>
                      <a:off x="0" y="0"/>
                      <a:ext cx="5266690" cy="2499360"/>
                    </a:xfrm>
                    <a:prstGeom prst="rect">
                      <a:avLst/>
                    </a:prstGeom>
                    <a:noFill/>
                    <a:ln>
                      <a:noFill/>
                    </a:ln>
                  </pic:spPr>
                </pic:pic>
              </a:graphicData>
            </a:graphic>
          </wp:inline>
        </w:drawing>
      </w:r>
    </w:p>
    <w:p w14:paraId="0F023A99">
      <w:pPr>
        <w:pStyle w:val="5"/>
        <w:numPr>
          <w:ilvl w:val="3"/>
          <w:numId w:val="0"/>
        </w:numPr>
        <w:bidi w:val="0"/>
        <w:ind w:leftChars="0"/>
        <w:rPr>
          <w:rFonts w:hint="eastAsia"/>
          <w:lang w:val="en-US" w:eastAsia="zh-CN"/>
        </w:rPr>
      </w:pPr>
      <w:r>
        <w:rPr>
          <w:rFonts w:hint="eastAsia"/>
          <w:lang w:val="en-US" w:eastAsia="zh-CN"/>
        </w:rPr>
        <w:t xml:space="preserve"> 数据导入</w:t>
      </w:r>
    </w:p>
    <w:p w14:paraId="6FF56FD5">
      <w:pPr>
        <w:bidi w:val="0"/>
        <w:rPr>
          <w:rFonts w:hint="eastAsia"/>
          <w:lang w:val="en-US" w:eastAsia="zh-CN"/>
        </w:rPr>
      </w:pPr>
      <w:r>
        <w:rPr>
          <w:rFonts w:hint="eastAsia"/>
          <w:lang w:val="en-US" w:eastAsia="zh-CN"/>
        </w:rPr>
        <w:t>1、数据集管理</w:t>
      </w:r>
    </w:p>
    <w:p w14:paraId="79C716E7">
      <w:pPr>
        <w:bidi w:val="0"/>
        <w:ind w:firstLine="480" w:firstLineChars="200"/>
        <w:rPr>
          <w:rFonts w:hint="eastAsia"/>
          <w:lang w:val="en-US" w:eastAsia="zh-CN"/>
        </w:rPr>
      </w:pPr>
      <w:r>
        <w:rPr>
          <w:rFonts w:hint="eastAsia"/>
          <w:lang w:val="en-US" w:eastAsia="zh-CN"/>
        </w:rPr>
        <w:t>进入指定场景分类，点击“新建数据集”打开新建数据集弹窗，用户输入数据集名称和备注即可创建成功。</w:t>
      </w:r>
    </w:p>
    <w:p w14:paraId="7D771B60">
      <w:pPr>
        <w:bidi w:val="0"/>
        <w:rPr>
          <w:rFonts w:hint="eastAsia"/>
          <w:lang w:val="en-US" w:eastAsia="zh-CN"/>
        </w:rPr>
      </w:pPr>
      <w:r>
        <w:drawing>
          <wp:inline distT="0" distB="0" distL="114300" distR="114300">
            <wp:extent cx="5271135" cy="1218565"/>
            <wp:effectExtent l="0" t="0" r="5715"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rcRect b="30370"/>
                    <a:stretch>
                      <a:fillRect/>
                    </a:stretch>
                  </pic:blipFill>
                  <pic:spPr>
                    <a:xfrm>
                      <a:off x="0" y="0"/>
                      <a:ext cx="5271135" cy="1218565"/>
                    </a:xfrm>
                    <a:prstGeom prst="rect">
                      <a:avLst/>
                    </a:prstGeom>
                    <a:noFill/>
                    <a:ln>
                      <a:noFill/>
                    </a:ln>
                  </pic:spPr>
                </pic:pic>
              </a:graphicData>
            </a:graphic>
          </wp:inline>
        </w:drawing>
      </w:r>
    </w:p>
    <w:p w14:paraId="5C1EAF5F">
      <w:pPr>
        <w:bidi w:val="0"/>
        <w:rPr>
          <w:rFonts w:hint="eastAsia"/>
          <w:lang w:val="en-US" w:eastAsia="zh-CN"/>
        </w:rPr>
      </w:pPr>
      <w:r>
        <w:rPr>
          <w:rFonts w:hint="eastAsia"/>
          <w:lang w:val="en-US" w:eastAsia="zh-CN"/>
        </w:rPr>
        <w:t>2、新增版本</w:t>
      </w:r>
    </w:p>
    <w:p w14:paraId="53883B7E">
      <w:pPr>
        <w:bidi w:val="0"/>
        <w:ind w:firstLine="480" w:firstLineChars="200"/>
        <w:rPr>
          <w:rFonts w:hint="eastAsia"/>
          <w:lang w:val="en-US" w:eastAsia="zh-CN"/>
        </w:rPr>
      </w:pPr>
      <w:r>
        <w:rPr>
          <w:rFonts w:hint="eastAsia"/>
          <w:lang w:val="en-US" w:eastAsia="zh-CN"/>
        </w:rPr>
        <w:t>点击“新建版本”打开新建数据页面。用户可以在该页面配置数据的相关属性，以及上传对应的文件。第一次上传时，默认版本为V1，后续每增加一个版本，版本号不断递增。</w:t>
      </w:r>
    </w:p>
    <w:p w14:paraId="128F5E90">
      <w:pPr>
        <w:bidi w:val="0"/>
        <w:jc w:val="center"/>
        <w:rPr>
          <w:rFonts w:hint="eastAsia"/>
          <w:lang w:val="en-US" w:eastAsia="zh-CN"/>
        </w:rPr>
      </w:pPr>
      <w:r>
        <w:drawing>
          <wp:inline distT="0" distB="0" distL="114300" distR="114300">
            <wp:extent cx="5261610" cy="1410970"/>
            <wp:effectExtent l="0" t="0" r="15240" b="17780"/>
            <wp:docPr id="1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pic:cNvPicPr>
                      <a:picLocks noChangeAspect="1"/>
                    </pic:cNvPicPr>
                  </pic:nvPicPr>
                  <pic:blipFill>
                    <a:blip r:embed="rId8"/>
                    <a:stretch>
                      <a:fillRect/>
                    </a:stretch>
                  </pic:blipFill>
                  <pic:spPr>
                    <a:xfrm>
                      <a:off x="0" y="0"/>
                      <a:ext cx="5261610" cy="1410970"/>
                    </a:xfrm>
                    <a:prstGeom prst="rect">
                      <a:avLst/>
                    </a:prstGeom>
                    <a:noFill/>
                    <a:ln>
                      <a:noFill/>
                    </a:ln>
                  </pic:spPr>
                </pic:pic>
              </a:graphicData>
            </a:graphic>
          </wp:inline>
        </w:drawing>
      </w:r>
    </w:p>
    <w:p w14:paraId="5318D2BB">
      <w:pPr>
        <w:bidi w:val="0"/>
        <w:ind w:firstLine="480" w:firstLineChars="200"/>
        <w:rPr>
          <w:rFonts w:hint="eastAsia"/>
          <w:color w:val="auto"/>
          <w:lang w:val="en-US" w:eastAsia="zh-CN"/>
        </w:rPr>
      </w:pPr>
      <w:r>
        <w:rPr>
          <w:rFonts w:hint="eastAsia"/>
          <w:color w:val="auto"/>
          <w:lang w:val="en-US" w:eastAsia="zh-CN"/>
        </w:rPr>
        <w:t>数据用途：该模块目前分为两大类：语言模型和视觉模型-图像理解。该模块与训练、测试模块的功能绑定，即不同的数据用途，映射到后续的训练和测试模块。语言模型的数据，只能用于语言模型的训练，视觉数据也仅能用于视觉模型的训练。例如用户上传了数据A，创建时，选择的数据用途为“预训练”，则用户在创建SFT、强化学习、奖励模型和进行模型测试时，则选不到数据A（不可见）。</w:t>
      </w:r>
    </w:p>
    <w:p w14:paraId="2E8260EE">
      <w:pPr>
        <w:bidi w:val="0"/>
        <w:jc w:val="center"/>
        <w:rPr>
          <w:rFonts w:hint="eastAsia"/>
          <w:lang w:val="en-US" w:eastAsia="zh-CN"/>
        </w:rPr>
      </w:pPr>
      <w:r>
        <w:drawing>
          <wp:inline distT="0" distB="0" distL="114300" distR="114300">
            <wp:extent cx="5274310" cy="2880995"/>
            <wp:effectExtent l="0" t="0" r="2540" b="14605"/>
            <wp:docPr id="1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pic:cNvPicPr>
                      <a:picLocks noChangeAspect="1"/>
                    </pic:cNvPicPr>
                  </pic:nvPicPr>
                  <pic:blipFill>
                    <a:blip r:embed="rId9"/>
                    <a:stretch>
                      <a:fillRect/>
                    </a:stretch>
                  </pic:blipFill>
                  <pic:spPr>
                    <a:xfrm>
                      <a:off x="0" y="0"/>
                      <a:ext cx="5274310" cy="2880995"/>
                    </a:xfrm>
                    <a:prstGeom prst="rect">
                      <a:avLst/>
                    </a:prstGeom>
                    <a:noFill/>
                    <a:ln>
                      <a:noFill/>
                    </a:ln>
                  </pic:spPr>
                </pic:pic>
              </a:graphicData>
            </a:graphic>
          </wp:inline>
        </w:drawing>
      </w:r>
    </w:p>
    <w:p w14:paraId="41D1B912">
      <w:pPr>
        <w:bidi w:val="0"/>
        <w:ind w:firstLine="480" w:firstLineChars="200"/>
        <w:rPr>
          <w:rFonts w:hint="eastAsia"/>
          <w:lang w:val="en-US" w:eastAsia="zh-CN"/>
        </w:rPr>
      </w:pPr>
      <w:r>
        <w:rPr>
          <w:rFonts w:hint="eastAsia"/>
          <w:lang w:val="en-US" w:eastAsia="zh-CN"/>
        </w:rPr>
        <w:t>数据来源：默认选中本地上传，且不支持修改。后续可能会通过更多的方式收集数据。</w:t>
      </w:r>
    </w:p>
    <w:p w14:paraId="63E11EC2">
      <w:pPr>
        <w:bidi w:val="0"/>
        <w:ind w:firstLine="480" w:firstLineChars="200"/>
        <w:rPr>
          <w:rFonts w:hint="eastAsia"/>
          <w:color w:val="auto"/>
          <w:lang w:val="en-US" w:eastAsia="zh-CN"/>
        </w:rPr>
      </w:pPr>
      <w:r>
        <w:rPr>
          <w:rFonts w:hint="eastAsia"/>
          <w:lang w:val="en-US" w:eastAsia="zh-CN"/>
        </w:rPr>
        <w:t>是否标注：指上传的数据是标注过的还是未标注数据。当选择“是”时，表示用户上传的数据是经过人工标注的数据（QA对，jsonl格式），用户需要根据对应的数据要求准备数据（可参考平台提供的样例文件）。当选择“否”时，表示用</w:t>
      </w:r>
      <w:r>
        <w:rPr>
          <w:rFonts w:hint="eastAsia"/>
          <w:color w:val="auto"/>
          <w:lang w:val="en-US" w:eastAsia="zh-CN"/>
        </w:rPr>
        <w:t>户上传的数据没有经过人工标注（单纯的Q，jsonl格式），用户需要根据对应的数据要求准备数据（可参考平台提供的样例文件）。</w:t>
      </w:r>
    </w:p>
    <w:p w14:paraId="3A116257">
      <w:pPr>
        <w:bidi w:val="0"/>
        <w:ind w:firstLine="480" w:firstLineChars="200"/>
        <w:rPr>
          <w:rFonts w:hint="eastAsia"/>
          <w:color w:val="auto"/>
          <w:lang w:val="en-US" w:eastAsia="zh-CN"/>
        </w:rPr>
      </w:pPr>
      <w:r>
        <w:rPr>
          <w:rFonts w:hint="eastAsia"/>
          <w:color w:val="auto"/>
          <w:lang w:val="en-US" w:eastAsia="zh-CN"/>
        </w:rPr>
        <w:t>标注配置：若用户上传的是已标注数据，则不需要配置该模块。若用户上传的是未标注数据（非预训练）则需要配置该模块。标注工具有以下三种：</w:t>
      </w:r>
    </w:p>
    <w:p w14:paraId="04A8D898">
      <w:pPr>
        <w:numPr>
          <w:ilvl w:val="0"/>
          <w:numId w:val="0"/>
        </w:numPr>
        <w:bidi w:val="0"/>
        <w:ind w:firstLine="480" w:firstLineChars="200"/>
        <w:rPr>
          <w:rFonts w:hint="eastAsia"/>
          <w:color w:val="auto"/>
          <w:lang w:val="en-US" w:eastAsia="zh-CN"/>
        </w:rPr>
      </w:pPr>
      <w:r>
        <w:rPr>
          <w:rFonts w:hint="eastAsia"/>
          <w:color w:val="auto"/>
          <w:lang w:val="en-US" w:eastAsia="zh-CN"/>
        </w:rPr>
        <w:t>（1）对于用途为SFT、强化学习、模型测试的数据，使用的工具为通用QA标注工具，使用工具进行数据标注时，一个问题（Q）对应一个答案（A）。</w:t>
      </w:r>
    </w:p>
    <w:p w14:paraId="3C21418A">
      <w:pPr>
        <w:numPr>
          <w:ilvl w:val="0"/>
          <w:numId w:val="0"/>
        </w:numPr>
        <w:bidi w:val="0"/>
        <w:ind w:firstLine="480" w:firstLineChars="200"/>
        <w:rPr>
          <w:rFonts w:hint="default"/>
          <w:color w:val="auto"/>
          <w:lang w:val="en-US" w:eastAsia="zh-CN"/>
        </w:rPr>
      </w:pPr>
      <w:r>
        <w:rPr>
          <w:rFonts w:hint="eastAsia"/>
          <w:color w:val="auto"/>
          <w:lang w:val="en-US" w:eastAsia="zh-CN"/>
        </w:rPr>
        <w:t>（2）对于用途为奖励模型的数据，使用的工具为排序型QA标注工具，使用工具进行数据标注时，一个问题（Q）对应五个答案（A），每个答案需要有对应的打分和排序。</w:t>
      </w:r>
      <w:r>
        <w:rPr>
          <w:rFonts w:hint="eastAsia"/>
          <w:color w:val="auto"/>
          <w:lang w:val="en-US" w:eastAsia="zh-CN"/>
        </w:rPr>
        <w:br w:type="textWrapping"/>
      </w:r>
      <w:r>
        <w:rPr>
          <w:rFonts w:hint="eastAsia"/>
          <w:color w:val="auto"/>
          <w:lang w:val="en-US" w:eastAsia="zh-CN"/>
        </w:rPr>
        <w:t xml:space="preserve">    （3）对于视觉模型-图像理解的未标注数据，使用的工具为图像理解标注工具，使用工具进行数据标注时，一个问题（Q）+一张图片（imag）对应一个答案（A）。需要注意的是，图像理解标注工具不支持预标注，因此没有预标服务的选择和prompt配置项。</w:t>
      </w:r>
    </w:p>
    <w:p w14:paraId="60E7DDC0">
      <w:pPr>
        <w:bidi w:val="0"/>
        <w:ind w:firstLine="480" w:firstLineChars="200"/>
        <w:rPr>
          <w:rFonts w:hint="eastAsia"/>
          <w:color w:val="auto"/>
          <w:lang w:val="en-US" w:eastAsia="zh-CN"/>
        </w:rPr>
      </w:pPr>
      <w:r>
        <w:rPr>
          <w:rFonts w:hint="eastAsia"/>
          <w:color w:val="auto"/>
          <w:lang w:val="en-US" w:eastAsia="zh-CN"/>
        </w:rPr>
        <w:t>是否启用预标：平台支持通过调用大模型服务生成对应问题的答案，前提是需要部署大模型服务，否则即使在页面上配置了该服务，自动生成答案仍会不生效。（1）数据创建时，若选择“启用”，则表示数据创建完成后，大模型即会对数据开始进行标注。因此在实际的标注时，答案区域可能已经填充了对应的内容，这些内容是大模型服务生成的内容。（2）数据创建时，若选择“不启用”，则表示数据创建完成后，大模型不会对数据开始进行标注。此时，在实际的标注时，答案区域的内容需要用户手动输入或手动触发调用大模型服务。</w:t>
      </w:r>
    </w:p>
    <w:p w14:paraId="76D867E4">
      <w:pPr>
        <w:bidi w:val="0"/>
        <w:ind w:firstLine="480" w:firstLineChars="200"/>
        <w:rPr>
          <w:rFonts w:hint="eastAsia"/>
          <w:color w:val="auto"/>
          <w:lang w:val="en-US" w:eastAsia="zh-CN"/>
        </w:rPr>
      </w:pPr>
      <w:r>
        <w:rPr>
          <w:rFonts w:hint="eastAsia"/>
          <w:color w:val="auto"/>
          <w:lang w:val="en-US" w:eastAsia="zh-CN"/>
        </w:rPr>
        <w:t>标注人员：默认数据的创建人标注员之一，并且不支持删除。创建数据的用户可增加标注协作人。</w:t>
      </w:r>
    </w:p>
    <w:p w14:paraId="6B2820EF">
      <w:pPr>
        <w:bidi w:val="0"/>
        <w:ind w:firstLine="480" w:firstLineChars="200"/>
        <w:rPr>
          <w:rFonts w:hint="default"/>
          <w:color w:val="auto"/>
          <w:lang w:val="en-US" w:eastAsia="zh-CN"/>
        </w:rPr>
      </w:pPr>
      <w:r>
        <w:rPr>
          <w:rFonts w:hint="eastAsia"/>
          <w:color w:val="auto"/>
          <w:lang w:val="en-US" w:eastAsia="zh-CN"/>
        </w:rPr>
        <w:t>Prompt：用户编写的prompt会结合上传的数据中的问题，一起传给大模型服务，从而在调用大模型服务时，生成更符合用户要求的答案。</w:t>
      </w:r>
    </w:p>
    <w:p w14:paraId="39C9673B">
      <w:pPr>
        <w:bidi w:val="0"/>
        <w:rPr>
          <w:rFonts w:hint="eastAsia"/>
          <w:color w:val="auto"/>
          <w:lang w:val="en-US" w:eastAsia="zh-CN"/>
        </w:rPr>
      </w:pPr>
      <w:r>
        <w:rPr>
          <w:color w:val="auto"/>
        </w:rPr>
        <w:drawing>
          <wp:inline distT="0" distB="0" distL="114300" distR="114300">
            <wp:extent cx="5269230" cy="1941195"/>
            <wp:effectExtent l="0" t="0" r="7620" b="190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10"/>
                    <a:stretch>
                      <a:fillRect/>
                    </a:stretch>
                  </pic:blipFill>
                  <pic:spPr>
                    <a:xfrm>
                      <a:off x="0" y="0"/>
                      <a:ext cx="5269230" cy="1941195"/>
                    </a:xfrm>
                    <a:prstGeom prst="rect">
                      <a:avLst/>
                    </a:prstGeom>
                    <a:noFill/>
                    <a:ln>
                      <a:noFill/>
                    </a:ln>
                  </pic:spPr>
                </pic:pic>
              </a:graphicData>
            </a:graphic>
          </wp:inline>
        </w:drawing>
      </w:r>
    </w:p>
    <w:p w14:paraId="575D4E20">
      <w:pPr>
        <w:bidi w:val="0"/>
        <w:ind w:firstLine="480" w:firstLineChars="200"/>
        <w:rPr>
          <w:color w:val="auto"/>
        </w:rPr>
      </w:pPr>
      <w:r>
        <w:rPr>
          <w:rFonts w:hint="eastAsia"/>
          <w:color w:val="auto"/>
          <w:lang w:val="en-US" w:eastAsia="zh-CN"/>
        </w:rPr>
        <w:t>数据创建完成后，可在数据列表中查看数据状态，数据量等信息。</w:t>
      </w:r>
    </w:p>
    <w:p w14:paraId="471C4568">
      <w:pPr>
        <w:bidi w:val="0"/>
        <w:ind w:firstLine="480" w:firstLineChars="200"/>
        <w:rPr>
          <w:rFonts w:hint="default"/>
          <w:color w:val="auto"/>
          <w:lang w:val="en-US" w:eastAsia="zh-CN"/>
        </w:rPr>
      </w:pPr>
      <w:r>
        <w:rPr>
          <w:rFonts w:hint="eastAsia"/>
          <w:color w:val="auto"/>
          <w:lang w:val="en-US" w:eastAsia="zh-CN"/>
        </w:rPr>
        <w:t>对于启用了预标注的数据，在预标状态一栏，可以查预标注的详情，展示当前数据启用预标注服务时，用的是哪个预标注服务、预标注服务的状态以及预标注了多少条（由于预标注的过程中，标注人员可能参与到标注任务中领取未经过预标注的数据，因此实际预标数量与总标注数量可能不一致）。</w:t>
      </w:r>
    </w:p>
    <w:p w14:paraId="6718EB2F">
      <w:pPr>
        <w:bidi w:val="0"/>
        <w:jc w:val="center"/>
      </w:pPr>
      <w:r>
        <w:drawing>
          <wp:inline distT="0" distB="0" distL="114300" distR="114300">
            <wp:extent cx="3771900" cy="1838325"/>
            <wp:effectExtent l="0" t="0" r="0" b="9525"/>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11"/>
                    <a:stretch>
                      <a:fillRect/>
                    </a:stretch>
                  </pic:blipFill>
                  <pic:spPr>
                    <a:xfrm>
                      <a:off x="0" y="0"/>
                      <a:ext cx="3771900" cy="1838325"/>
                    </a:xfrm>
                    <a:prstGeom prst="rect">
                      <a:avLst/>
                    </a:prstGeom>
                    <a:noFill/>
                    <a:ln>
                      <a:noFill/>
                    </a:ln>
                  </pic:spPr>
                </pic:pic>
              </a:graphicData>
            </a:graphic>
          </wp:inline>
        </w:drawing>
      </w:r>
    </w:p>
    <w:p w14:paraId="20AD5995">
      <w:pPr>
        <w:bidi w:val="0"/>
        <w:jc w:val="center"/>
        <w:rPr>
          <w:rFonts w:hint="default"/>
          <w:lang w:val="en-US" w:eastAsia="zh-CN"/>
        </w:rPr>
      </w:pPr>
    </w:p>
    <w:p w14:paraId="51F58E1B">
      <w:pPr>
        <w:pStyle w:val="5"/>
        <w:numPr>
          <w:ilvl w:val="3"/>
          <w:numId w:val="0"/>
        </w:numPr>
        <w:bidi w:val="0"/>
        <w:ind w:leftChars="0"/>
        <w:rPr>
          <w:rFonts w:hint="eastAsia"/>
          <w:lang w:val="en-US" w:eastAsia="zh-CN"/>
        </w:rPr>
      </w:pPr>
      <w:r>
        <w:rPr>
          <w:rFonts w:hint="eastAsia"/>
          <w:lang w:val="en-US" w:eastAsia="zh-CN"/>
        </w:rPr>
        <w:t xml:space="preserve"> 数据详情</w:t>
      </w:r>
    </w:p>
    <w:p w14:paraId="60B82325">
      <w:pPr>
        <w:bidi w:val="0"/>
        <w:ind w:firstLine="480" w:firstLineChars="200"/>
        <w:rPr>
          <w:rFonts w:hint="default"/>
          <w:lang w:val="en-US" w:eastAsia="zh-CN"/>
        </w:rPr>
      </w:pPr>
      <w:r>
        <w:rPr>
          <w:rFonts w:hint="eastAsia"/>
          <w:lang w:val="en-US" w:eastAsia="zh-CN"/>
        </w:rPr>
        <w:t>用户创建数据版本后，可点击数据名称查看数据详情，包括所属数据集、版本、token数量等，并且支持在线预览数据。</w:t>
      </w:r>
    </w:p>
    <w:p w14:paraId="6ADFBD60">
      <w:pPr>
        <w:bidi w:val="0"/>
        <w:ind w:firstLine="480" w:firstLineChars="200"/>
        <w:rPr>
          <w:rFonts w:hint="eastAsia"/>
          <w:lang w:val="en-US" w:eastAsia="zh-CN"/>
        </w:rPr>
      </w:pPr>
      <w:r>
        <w:rPr>
          <w:rFonts w:hint="eastAsia"/>
          <w:lang w:val="en-US" w:eastAsia="zh-CN"/>
        </w:rPr>
        <w:t>如果是需要标注的数据，在详情页面，用户除查看数据之外，还可以修改上传数据时的标注人员的配置。</w:t>
      </w:r>
    </w:p>
    <w:p w14:paraId="2391D713">
      <w:pPr>
        <w:bidi w:val="0"/>
      </w:pPr>
      <w:r>
        <w:drawing>
          <wp:inline distT="0" distB="0" distL="114300" distR="114300">
            <wp:extent cx="5264150" cy="2580640"/>
            <wp:effectExtent l="0" t="0" r="12700" b="10160"/>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12"/>
                    <a:stretch>
                      <a:fillRect/>
                    </a:stretch>
                  </pic:blipFill>
                  <pic:spPr>
                    <a:xfrm>
                      <a:off x="0" y="0"/>
                      <a:ext cx="5264150" cy="2580640"/>
                    </a:xfrm>
                    <a:prstGeom prst="rect">
                      <a:avLst/>
                    </a:prstGeom>
                    <a:noFill/>
                    <a:ln>
                      <a:noFill/>
                    </a:ln>
                  </pic:spPr>
                </pic:pic>
              </a:graphicData>
            </a:graphic>
          </wp:inline>
        </w:drawing>
      </w:r>
    </w:p>
    <w:p w14:paraId="11CEC066">
      <w:pPr>
        <w:pStyle w:val="4"/>
        <w:numPr>
          <w:ilvl w:val="2"/>
          <w:numId w:val="0"/>
        </w:numPr>
        <w:bidi w:val="0"/>
        <w:ind w:leftChars="0"/>
        <w:rPr>
          <w:rFonts w:hint="eastAsia"/>
          <w:lang w:val="en-US" w:eastAsia="zh-CN"/>
        </w:rPr>
      </w:pPr>
      <w:r>
        <w:rPr>
          <w:rFonts w:hint="eastAsia"/>
          <w:lang w:val="en-US" w:eastAsia="zh-CN"/>
        </w:rPr>
        <w:t xml:space="preserve"> </w:t>
      </w:r>
      <w:bookmarkStart w:id="8" w:name="_Toc11053"/>
      <w:r>
        <w:rPr>
          <w:rFonts w:hint="eastAsia"/>
          <w:lang w:val="en-US" w:eastAsia="zh-CN"/>
        </w:rPr>
        <w:t>数据标注</w:t>
      </w:r>
      <w:bookmarkEnd w:id="8"/>
    </w:p>
    <w:p w14:paraId="669CA1DD">
      <w:pPr>
        <w:bidi w:val="0"/>
        <w:rPr>
          <w:rFonts w:hint="eastAsia"/>
          <w:lang w:val="en-US" w:eastAsia="zh-CN"/>
        </w:rPr>
      </w:pPr>
      <w:r>
        <w:rPr>
          <w:rFonts w:hint="eastAsia"/>
          <w:lang w:val="en-US" w:eastAsia="zh-CN"/>
        </w:rPr>
        <w:t>通用QA标注</w:t>
      </w:r>
    </w:p>
    <w:p w14:paraId="35535BEA">
      <w:pPr>
        <w:bidi w:val="0"/>
        <w:ind w:firstLine="480" w:firstLineChars="200"/>
        <w:rPr>
          <w:rFonts w:hint="default"/>
          <w:lang w:val="en-US" w:eastAsia="zh-CN"/>
        </w:rPr>
      </w:pPr>
      <w:r>
        <w:rPr>
          <w:rFonts w:hint="eastAsia"/>
          <w:lang w:val="en-US" w:eastAsia="zh-CN"/>
        </w:rPr>
        <w:t>通用QA标注适用于对数据用途为“SFT+强化学习”和“模型测试”两类数据进行标注。标注页面如下图所示，用户需要在答案模块填写对应问题的答案。若部署了大模型服务，也可以调用大模型自动生成答案，用户可基于大模型生成的答案进行二次编辑。大模型服务支持用户手动下拉选择。</w:t>
      </w:r>
    </w:p>
    <w:p w14:paraId="77977D68">
      <w:pPr>
        <w:bidi w:val="0"/>
        <w:ind w:firstLine="480" w:firstLineChars="200"/>
        <w:rPr>
          <w:rFonts w:hint="eastAsia"/>
          <w:lang w:val="en-US" w:eastAsia="zh-CN"/>
        </w:rPr>
      </w:pPr>
      <w:r>
        <w:rPr>
          <w:rFonts w:hint="eastAsia"/>
          <w:lang w:val="en-US" w:eastAsia="zh-CN"/>
        </w:rPr>
        <w:t>用户标注完成后即可点击“下一条”获取新的标注数据，同时系统会将用户填写的内容进行保存。用户也可以点击“上一条”对已提交的数据进行内容修改。</w:t>
      </w:r>
    </w:p>
    <w:p w14:paraId="35253B8A">
      <w:pPr>
        <w:bidi w:val="0"/>
        <w:rPr>
          <w:rFonts w:hint="eastAsia"/>
        </w:rPr>
      </w:pPr>
      <w:r>
        <w:drawing>
          <wp:inline distT="0" distB="0" distL="114300" distR="114300">
            <wp:extent cx="5274310" cy="2228850"/>
            <wp:effectExtent l="0" t="0" r="2540" b="0"/>
            <wp:docPr id="1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
                    <pic:cNvPicPr>
                      <a:picLocks noChangeAspect="1"/>
                    </pic:cNvPicPr>
                  </pic:nvPicPr>
                  <pic:blipFill>
                    <a:blip r:embed="rId13"/>
                    <a:stretch>
                      <a:fillRect/>
                    </a:stretch>
                  </pic:blipFill>
                  <pic:spPr>
                    <a:xfrm>
                      <a:off x="0" y="0"/>
                      <a:ext cx="5274310" cy="2228850"/>
                    </a:xfrm>
                    <a:prstGeom prst="rect">
                      <a:avLst/>
                    </a:prstGeom>
                    <a:noFill/>
                    <a:ln>
                      <a:noFill/>
                    </a:ln>
                  </pic:spPr>
                </pic:pic>
              </a:graphicData>
            </a:graphic>
          </wp:inline>
        </w:drawing>
      </w:r>
    </w:p>
    <w:p w14:paraId="2475AD09">
      <w:pPr>
        <w:bidi w:val="0"/>
      </w:pPr>
    </w:p>
    <w:p w14:paraId="2888EC38">
      <w:pPr>
        <w:pStyle w:val="3"/>
        <w:numPr>
          <w:ilvl w:val="1"/>
          <w:numId w:val="0"/>
        </w:numPr>
        <w:bidi w:val="0"/>
        <w:ind w:leftChars="0"/>
        <w:rPr>
          <w:rFonts w:hint="eastAsia"/>
          <w:b/>
          <w:bCs/>
          <w:lang w:val="en-US" w:eastAsia="zh-CN"/>
        </w:rPr>
      </w:pPr>
      <w:r>
        <w:rPr>
          <w:rFonts w:hint="eastAsia"/>
          <w:b/>
          <w:bCs/>
          <w:lang w:val="en-US" w:eastAsia="zh-CN"/>
        </w:rPr>
        <w:t xml:space="preserve"> </w:t>
      </w:r>
      <w:bookmarkStart w:id="9" w:name="_Toc21714"/>
      <w:r>
        <w:rPr>
          <w:rFonts w:hint="eastAsia"/>
          <w:b/>
          <w:bCs/>
          <w:lang w:val="en-US" w:eastAsia="zh-CN"/>
        </w:rPr>
        <w:t>大模型训练</w:t>
      </w:r>
      <w:bookmarkEnd w:id="9"/>
    </w:p>
    <w:p w14:paraId="78BD3DC4">
      <w:pPr>
        <w:bidi w:val="0"/>
        <w:ind w:firstLine="480" w:firstLineChars="200"/>
        <w:rPr>
          <w:rFonts w:hint="eastAsia"/>
          <w:lang w:val="en-US" w:eastAsia="zh-CN"/>
        </w:rPr>
      </w:pPr>
      <w:r>
        <w:rPr>
          <w:rFonts w:hint="eastAsia"/>
          <w:lang w:val="en-US" w:eastAsia="zh-CN"/>
        </w:rPr>
        <w:t>用户可根据实际需求确定训练方案。当前大的训练方案类型包括SFT和预训练两种类型，其中SFT下可以细分为LoRA和全量更新两种训练方案。由于SFT和预训练的任务构建和任务详情的内容相同，因此下面统一从训练任务创建和任务详情两个模块进行介绍。</w:t>
      </w:r>
    </w:p>
    <w:p w14:paraId="07365E9C">
      <w:pPr>
        <w:pStyle w:val="4"/>
        <w:numPr>
          <w:ilvl w:val="2"/>
          <w:numId w:val="0"/>
        </w:numPr>
        <w:bidi w:val="0"/>
        <w:ind w:leftChars="0"/>
        <w:rPr>
          <w:rFonts w:hint="default"/>
          <w:lang w:val="en-US" w:eastAsia="zh-CN"/>
        </w:rPr>
      </w:pPr>
      <w:r>
        <w:rPr>
          <w:rFonts w:hint="eastAsia"/>
          <w:lang w:val="en-US" w:eastAsia="zh-CN"/>
        </w:rPr>
        <w:t xml:space="preserve"> </w:t>
      </w:r>
      <w:bookmarkStart w:id="10" w:name="_Toc22168"/>
      <w:r>
        <w:rPr>
          <w:rFonts w:hint="eastAsia"/>
          <w:lang w:val="en-US" w:eastAsia="zh-CN"/>
        </w:rPr>
        <w:t>SFT</w:t>
      </w:r>
      <w:bookmarkEnd w:id="10"/>
    </w:p>
    <w:p w14:paraId="7B34DCD8">
      <w:pPr>
        <w:pStyle w:val="5"/>
        <w:numPr>
          <w:ilvl w:val="3"/>
          <w:numId w:val="0"/>
        </w:numPr>
        <w:bidi w:val="0"/>
        <w:ind w:leftChars="0"/>
        <w:rPr>
          <w:rFonts w:hint="eastAsia"/>
          <w:lang w:val="en-US" w:eastAsia="zh-CN"/>
        </w:rPr>
      </w:pPr>
      <w:r>
        <w:rPr>
          <w:rFonts w:hint="eastAsia"/>
          <w:lang w:val="en-US" w:eastAsia="zh-CN"/>
        </w:rPr>
        <w:t xml:space="preserve"> 训练任务创建</w:t>
      </w:r>
    </w:p>
    <w:p w14:paraId="013C5349">
      <w:pPr>
        <w:bidi w:val="0"/>
        <w:ind w:firstLine="480" w:firstLineChars="200"/>
        <w:rPr>
          <w:rFonts w:hint="eastAsia"/>
          <w:lang w:val="en-US" w:eastAsia="zh-CN"/>
        </w:rPr>
      </w:pPr>
      <w:r>
        <w:rPr>
          <w:rFonts w:hint="eastAsia"/>
          <w:lang w:val="en-US" w:eastAsia="zh-CN"/>
        </w:rPr>
        <w:t>从左侧导航SFT模块进入SFT任务管理列表。在列表左上方点击“新建任务”可打开任务新建页面。</w:t>
      </w:r>
    </w:p>
    <w:p w14:paraId="66444AD1">
      <w:pPr>
        <w:bidi w:val="0"/>
        <w:rPr>
          <w:rFonts w:hint="eastAsia"/>
          <w:lang w:val="en-US" w:eastAsia="zh-CN"/>
        </w:rPr>
      </w:pPr>
      <w:r>
        <w:drawing>
          <wp:inline distT="0" distB="0" distL="114300" distR="114300">
            <wp:extent cx="5264150" cy="1764030"/>
            <wp:effectExtent l="0" t="0" r="12700" b="7620"/>
            <wp:docPr id="1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
                    <pic:cNvPicPr>
                      <a:picLocks noChangeAspect="1"/>
                    </pic:cNvPicPr>
                  </pic:nvPicPr>
                  <pic:blipFill>
                    <a:blip r:embed="rId14"/>
                    <a:stretch>
                      <a:fillRect/>
                    </a:stretch>
                  </pic:blipFill>
                  <pic:spPr>
                    <a:xfrm>
                      <a:off x="0" y="0"/>
                      <a:ext cx="5264150" cy="1764030"/>
                    </a:xfrm>
                    <a:prstGeom prst="rect">
                      <a:avLst/>
                    </a:prstGeom>
                    <a:noFill/>
                    <a:ln>
                      <a:noFill/>
                    </a:ln>
                  </pic:spPr>
                </pic:pic>
              </a:graphicData>
            </a:graphic>
          </wp:inline>
        </w:drawing>
      </w:r>
    </w:p>
    <w:p w14:paraId="603EE77E">
      <w:pPr>
        <w:bidi w:val="0"/>
        <w:ind w:firstLine="480" w:firstLineChars="200"/>
        <w:rPr>
          <w:rFonts w:hint="eastAsia"/>
          <w:lang w:val="en-US" w:eastAsia="zh-CN"/>
        </w:rPr>
      </w:pPr>
      <w:r>
        <w:rPr>
          <w:rFonts w:hint="eastAsia"/>
          <w:lang w:val="en-US" w:eastAsia="zh-CN"/>
        </w:rPr>
        <w:t>用户在新建页面需要配置基本信息、训练方案、数据配置、调度和运行配置、训练参数配置、测试参数配置。</w:t>
      </w:r>
    </w:p>
    <w:p w14:paraId="48665F52">
      <w:pPr>
        <w:pStyle w:val="4"/>
        <w:bidi w:val="0"/>
        <w:rPr>
          <w:rFonts w:hint="eastAsia"/>
          <w:lang w:val="en-US" w:eastAsia="zh-CN"/>
        </w:rPr>
      </w:pPr>
      <w:r>
        <w:rPr>
          <w:rFonts w:hint="eastAsia"/>
          <w:lang w:val="en-US" w:eastAsia="zh-CN"/>
        </w:rPr>
        <w:t xml:space="preserve"> 基本信息配置</w:t>
      </w:r>
    </w:p>
    <w:p w14:paraId="0FBE4414">
      <w:pPr>
        <w:bidi w:val="0"/>
        <w:ind w:firstLine="480" w:firstLineChars="200"/>
        <w:rPr>
          <w:rFonts w:hint="eastAsia"/>
          <w:lang w:val="en-US" w:eastAsia="zh-CN"/>
        </w:rPr>
      </w:pPr>
      <w:r>
        <w:rPr>
          <w:rFonts w:hint="eastAsia"/>
          <w:lang w:val="en-US" w:eastAsia="zh-CN"/>
        </w:rPr>
        <w:t>用户输入任务名称和备注即可，其中任务名称是必填，备注是选填。</w:t>
      </w:r>
    </w:p>
    <w:p w14:paraId="2B1E8EFE">
      <w:pPr>
        <w:pStyle w:val="4"/>
        <w:bidi w:val="0"/>
        <w:rPr>
          <w:rFonts w:hint="default"/>
          <w:lang w:val="en-US" w:eastAsia="zh-CN"/>
        </w:rPr>
      </w:pPr>
      <w:r>
        <w:rPr>
          <w:rFonts w:hint="eastAsia"/>
          <w:lang w:val="en-US" w:eastAsia="zh-CN"/>
        </w:rPr>
        <w:t xml:space="preserve"> 训练方案</w:t>
      </w:r>
    </w:p>
    <w:p w14:paraId="60F0619C">
      <w:pPr>
        <w:bidi w:val="0"/>
        <w:ind w:firstLine="480" w:firstLineChars="200"/>
        <w:rPr>
          <w:rFonts w:hint="default"/>
          <w:lang w:val="en-US" w:eastAsia="zh-CN"/>
        </w:rPr>
      </w:pPr>
      <w:r>
        <w:rPr>
          <w:rFonts w:hint="eastAsia"/>
          <w:lang w:val="en-US" w:eastAsia="zh-CN"/>
        </w:rPr>
        <w:t>训练方案配置模块包含基础模型的选择、训练方法的选择、训练的cpu架构和加速卡类型。</w:t>
      </w:r>
    </w:p>
    <w:p w14:paraId="5693499A">
      <w:pPr>
        <w:bidi w:val="0"/>
        <w:rPr>
          <w:rFonts w:hint="eastAsia"/>
          <w:lang w:val="en-US" w:eastAsia="zh-CN"/>
        </w:rPr>
      </w:pPr>
      <w:r>
        <w:drawing>
          <wp:inline distT="0" distB="0" distL="114300" distR="114300">
            <wp:extent cx="5258435" cy="1485265"/>
            <wp:effectExtent l="0" t="0" r="18415" b="635"/>
            <wp:docPr id="1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1"/>
                    <pic:cNvPicPr>
                      <a:picLocks noChangeAspect="1"/>
                    </pic:cNvPicPr>
                  </pic:nvPicPr>
                  <pic:blipFill>
                    <a:blip r:embed="rId15"/>
                    <a:stretch>
                      <a:fillRect/>
                    </a:stretch>
                  </pic:blipFill>
                  <pic:spPr>
                    <a:xfrm>
                      <a:off x="0" y="0"/>
                      <a:ext cx="5258435" cy="1485265"/>
                    </a:xfrm>
                    <a:prstGeom prst="rect">
                      <a:avLst/>
                    </a:prstGeom>
                    <a:noFill/>
                    <a:ln>
                      <a:noFill/>
                    </a:ln>
                  </pic:spPr>
                </pic:pic>
              </a:graphicData>
            </a:graphic>
          </wp:inline>
        </w:drawing>
      </w:r>
    </w:p>
    <w:p w14:paraId="39C534B8">
      <w:pPr>
        <w:bidi w:val="0"/>
        <w:rPr>
          <w:rFonts w:hint="default"/>
          <w:lang w:val="en-US" w:eastAsia="zh-CN"/>
        </w:rPr>
      </w:pPr>
      <w:r>
        <w:rPr>
          <w:rFonts w:hint="eastAsia"/>
          <w:lang w:val="en-US" w:eastAsia="zh-CN"/>
        </w:rPr>
        <w:t xml:space="preserve"> 数据配置</w:t>
      </w:r>
    </w:p>
    <w:p w14:paraId="4DD72BCA">
      <w:pPr>
        <w:bidi w:val="0"/>
        <w:ind w:firstLine="480" w:firstLineChars="200"/>
        <w:rPr>
          <w:rFonts w:hint="default"/>
          <w:lang w:val="en-US" w:eastAsia="zh-CN"/>
        </w:rPr>
      </w:pPr>
      <w:r>
        <w:rPr>
          <w:rFonts w:hint="eastAsia"/>
          <w:lang w:val="en-US" w:eastAsia="zh-CN"/>
        </w:rPr>
        <w:t>数据配置模块可以配置具体的训练数据、测试数据以及是否需要再训练数据中混入通用数据。</w:t>
      </w:r>
    </w:p>
    <w:p w14:paraId="7B87CF73">
      <w:pPr>
        <w:bidi w:val="0"/>
        <w:rPr>
          <w:rFonts w:hint="eastAsia"/>
          <w:lang w:val="en-US" w:eastAsia="zh-CN"/>
        </w:rPr>
      </w:pPr>
      <w:r>
        <w:drawing>
          <wp:inline distT="0" distB="0" distL="114300" distR="114300">
            <wp:extent cx="5264785" cy="1856105"/>
            <wp:effectExtent l="0" t="0" r="12065" b="1079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16"/>
                    <a:stretch>
                      <a:fillRect/>
                    </a:stretch>
                  </pic:blipFill>
                  <pic:spPr>
                    <a:xfrm>
                      <a:off x="0" y="0"/>
                      <a:ext cx="5264785" cy="1856105"/>
                    </a:xfrm>
                    <a:prstGeom prst="rect">
                      <a:avLst/>
                    </a:prstGeom>
                    <a:noFill/>
                    <a:ln>
                      <a:noFill/>
                    </a:ln>
                  </pic:spPr>
                </pic:pic>
              </a:graphicData>
            </a:graphic>
          </wp:inline>
        </w:drawing>
      </w:r>
    </w:p>
    <w:p w14:paraId="4DE210BE">
      <w:pPr>
        <w:bidi w:val="0"/>
        <w:ind w:firstLine="480" w:firstLineChars="200"/>
        <w:rPr>
          <w:rFonts w:hint="eastAsia"/>
          <w:lang w:val="en-US" w:eastAsia="zh-CN"/>
        </w:rPr>
      </w:pPr>
      <w:r>
        <w:rPr>
          <w:rFonts w:hint="eastAsia"/>
          <w:lang w:val="en-US" w:eastAsia="zh-CN"/>
        </w:rPr>
        <w:t>训练参数：平台开放出来部分常用的参数供用户创建训练任务时进行调整。每个参数有对应的默认值。（后续会开放出更多的参数作为高级参数供具有一定算法基础的用户进行深度定制调优）。具体参数以实际交付的工具为准，不同的训练工具，参数配置不同。</w:t>
      </w:r>
    </w:p>
    <w:p w14:paraId="7393F253">
      <w:pPr>
        <w:bidi w:val="0"/>
        <w:rPr>
          <w:rFonts w:hint="eastAsia"/>
          <w:lang w:val="en-US" w:eastAsia="zh-CN"/>
        </w:rPr>
      </w:pPr>
      <w:r>
        <w:drawing>
          <wp:inline distT="0" distB="0" distL="114300" distR="114300">
            <wp:extent cx="5262880" cy="2226945"/>
            <wp:effectExtent l="0" t="0" r="13970" b="1905"/>
            <wp:docPr id="1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
                    <pic:cNvPicPr>
                      <a:picLocks noChangeAspect="1"/>
                    </pic:cNvPicPr>
                  </pic:nvPicPr>
                  <pic:blipFill>
                    <a:blip r:embed="rId17"/>
                    <a:stretch>
                      <a:fillRect/>
                    </a:stretch>
                  </pic:blipFill>
                  <pic:spPr>
                    <a:xfrm>
                      <a:off x="0" y="0"/>
                      <a:ext cx="5262880" cy="2226945"/>
                    </a:xfrm>
                    <a:prstGeom prst="rect">
                      <a:avLst/>
                    </a:prstGeom>
                    <a:noFill/>
                    <a:ln>
                      <a:noFill/>
                    </a:ln>
                  </pic:spPr>
                </pic:pic>
              </a:graphicData>
            </a:graphic>
          </wp:inline>
        </w:drawing>
      </w:r>
    </w:p>
    <w:p w14:paraId="3B62F68A">
      <w:pPr>
        <w:pStyle w:val="6"/>
        <w:numPr>
          <w:ilvl w:val="4"/>
          <w:numId w:val="0"/>
        </w:numPr>
        <w:bidi w:val="0"/>
        <w:ind w:leftChars="0"/>
        <w:rPr>
          <w:rFonts w:hint="eastAsia"/>
          <w:lang w:val="en-US" w:eastAsia="zh-CN"/>
        </w:rPr>
      </w:pPr>
      <w:r>
        <w:rPr>
          <w:rFonts w:hint="eastAsia"/>
          <w:lang w:val="en-US" w:eastAsia="zh-CN"/>
        </w:rPr>
        <w:t xml:space="preserve"> 测试参数</w:t>
      </w:r>
    </w:p>
    <w:p w14:paraId="74296E39">
      <w:pPr>
        <w:bidi w:val="0"/>
        <w:ind w:firstLine="480" w:firstLineChars="200"/>
        <w:rPr>
          <w:rFonts w:hint="eastAsia"/>
          <w:lang w:val="en-US" w:eastAsia="zh-CN"/>
        </w:rPr>
      </w:pPr>
      <w:r>
        <w:rPr>
          <w:rFonts w:hint="eastAsia"/>
          <w:lang w:val="en-US" w:eastAsia="zh-CN"/>
        </w:rPr>
        <w:t>测试参数：平台开放出来部分常用的参数供用户创建训练任务时进行调整。每个参数有对应的默认值。需要注意的是，如果用户没有选择测试数据，则不需要进行测试参数的配置。具体参数以实际交付的工具为准，不同的训练工具，参数配置不同。</w:t>
      </w:r>
    </w:p>
    <w:p w14:paraId="792F4C03">
      <w:pPr>
        <w:bidi w:val="0"/>
        <w:rPr>
          <w:rFonts w:hint="eastAsia"/>
          <w:lang w:val="en-US" w:eastAsia="zh-CN"/>
        </w:rPr>
      </w:pPr>
      <w:r>
        <w:rPr>
          <w:rFonts w:hint="eastAsia"/>
        </w:rPr>
        <w:drawing>
          <wp:inline distT="0" distB="0" distL="114300" distR="114300">
            <wp:extent cx="5260975" cy="1232535"/>
            <wp:effectExtent l="0" t="0" r="15875" b="571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8"/>
                    <a:stretch>
                      <a:fillRect/>
                    </a:stretch>
                  </pic:blipFill>
                  <pic:spPr>
                    <a:xfrm>
                      <a:off x="0" y="0"/>
                      <a:ext cx="5260975" cy="1232535"/>
                    </a:xfrm>
                    <a:prstGeom prst="rect">
                      <a:avLst/>
                    </a:prstGeom>
                    <a:noFill/>
                    <a:ln>
                      <a:noFill/>
                    </a:ln>
                  </pic:spPr>
                </pic:pic>
              </a:graphicData>
            </a:graphic>
          </wp:inline>
        </w:drawing>
      </w:r>
    </w:p>
    <w:p w14:paraId="063D7873">
      <w:pPr>
        <w:pStyle w:val="6"/>
        <w:numPr>
          <w:ilvl w:val="4"/>
          <w:numId w:val="0"/>
        </w:numPr>
        <w:bidi w:val="0"/>
        <w:ind w:leftChars="0"/>
        <w:rPr>
          <w:rFonts w:hint="eastAsia"/>
          <w:lang w:val="en-US" w:eastAsia="zh-CN"/>
        </w:rPr>
      </w:pPr>
      <w:r>
        <w:rPr>
          <w:rFonts w:hint="eastAsia"/>
          <w:lang w:val="en-US" w:eastAsia="zh-CN"/>
        </w:rPr>
        <w:t xml:space="preserve"> 调度和运行配置</w:t>
      </w:r>
    </w:p>
    <w:p w14:paraId="706098B1">
      <w:pPr>
        <w:bidi w:val="0"/>
        <w:ind w:firstLine="480" w:firstLineChars="200"/>
        <w:rPr>
          <w:rFonts w:hint="default"/>
          <w:lang w:val="en-US" w:eastAsia="zh-CN"/>
        </w:rPr>
      </w:pPr>
      <w:r>
        <w:rPr>
          <w:rFonts w:hint="eastAsia"/>
          <w:lang w:val="en-US" w:eastAsia="zh-CN"/>
        </w:rPr>
        <w:t>调度和运行配置用来配置任务运行的资源队列、任务的运行时长、任务自动重提、任务启动时间。</w:t>
      </w:r>
    </w:p>
    <w:p w14:paraId="7727F3FA">
      <w:pPr>
        <w:bidi w:val="0"/>
        <w:jc w:val="center"/>
        <w:rPr>
          <w:rFonts w:hint="eastAsia"/>
          <w:lang w:val="en-US" w:eastAsia="zh-CN"/>
        </w:rPr>
      </w:pPr>
      <w:r>
        <w:drawing>
          <wp:inline distT="0" distB="0" distL="114300" distR="114300">
            <wp:extent cx="5269865" cy="1640840"/>
            <wp:effectExtent l="0" t="0" r="6985" b="16510"/>
            <wp:docPr id="1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
                    <pic:cNvPicPr>
                      <a:picLocks noChangeAspect="1"/>
                    </pic:cNvPicPr>
                  </pic:nvPicPr>
                  <pic:blipFill>
                    <a:blip r:embed="rId19"/>
                    <a:stretch>
                      <a:fillRect/>
                    </a:stretch>
                  </pic:blipFill>
                  <pic:spPr>
                    <a:xfrm>
                      <a:off x="0" y="0"/>
                      <a:ext cx="5269865" cy="1640840"/>
                    </a:xfrm>
                    <a:prstGeom prst="rect">
                      <a:avLst/>
                    </a:prstGeom>
                    <a:noFill/>
                    <a:ln>
                      <a:noFill/>
                    </a:ln>
                  </pic:spPr>
                </pic:pic>
              </a:graphicData>
            </a:graphic>
          </wp:inline>
        </w:drawing>
      </w:r>
    </w:p>
    <w:p w14:paraId="52CD0E6B">
      <w:pPr>
        <w:pStyle w:val="5"/>
        <w:numPr>
          <w:ilvl w:val="3"/>
          <w:numId w:val="0"/>
        </w:numPr>
        <w:bidi w:val="0"/>
        <w:ind w:leftChars="0"/>
        <w:rPr>
          <w:rFonts w:hint="eastAsia"/>
          <w:lang w:val="en-US" w:eastAsia="zh-CN"/>
        </w:rPr>
      </w:pPr>
    </w:p>
    <w:p w14:paraId="6E88A344">
      <w:pPr>
        <w:pStyle w:val="5"/>
        <w:numPr>
          <w:ilvl w:val="3"/>
          <w:numId w:val="0"/>
        </w:numPr>
        <w:bidi w:val="0"/>
        <w:ind w:leftChars="0"/>
        <w:rPr>
          <w:rFonts w:hint="eastAsia"/>
          <w:lang w:val="en-US" w:eastAsia="zh-CN"/>
        </w:rPr>
      </w:pPr>
      <w:r>
        <w:rPr>
          <w:rFonts w:hint="eastAsia"/>
          <w:lang w:val="en-US" w:eastAsia="zh-CN"/>
        </w:rPr>
        <w:t>训练任务监控</w:t>
      </w:r>
    </w:p>
    <w:p w14:paraId="274C8656">
      <w:pPr>
        <w:bidi w:val="0"/>
        <w:ind w:firstLine="480" w:firstLineChars="200"/>
        <w:rPr>
          <w:rFonts w:hint="eastAsia"/>
        </w:rPr>
      </w:pPr>
      <w:r>
        <w:rPr>
          <w:rFonts w:hint="eastAsia"/>
          <w:lang w:val="en-US" w:eastAsia="zh-CN"/>
        </w:rPr>
        <w:t>点击任务名称或可操作栏中的“详情”即可进入任务详情页面。</w:t>
      </w:r>
    </w:p>
    <w:p w14:paraId="07338FE7">
      <w:pPr>
        <w:bidi w:val="0"/>
        <w:ind w:firstLine="480" w:firstLineChars="200"/>
        <w:rPr>
          <w:rFonts w:hint="eastAsia"/>
        </w:rPr>
      </w:pPr>
      <w:r>
        <w:rPr>
          <w:rFonts w:hint="eastAsia"/>
          <w:lang w:val="en-US" w:eastAsia="zh-CN"/>
        </w:rPr>
        <w:t>进入任务详情后，用户可以查看任务的基本信息和任务下的不同时间运行的任务版本。</w:t>
      </w:r>
    </w:p>
    <w:p w14:paraId="74FDF0AF">
      <w:pPr>
        <w:bidi w:val="0"/>
        <w:rPr>
          <w:rFonts w:hint="eastAsia"/>
        </w:rPr>
      </w:pPr>
      <w:r>
        <w:drawing>
          <wp:inline distT="0" distB="0" distL="114300" distR="114300">
            <wp:extent cx="5260975" cy="2416810"/>
            <wp:effectExtent l="0" t="0" r="15875"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260975" cy="2416810"/>
                    </a:xfrm>
                    <a:prstGeom prst="rect">
                      <a:avLst/>
                    </a:prstGeom>
                    <a:noFill/>
                    <a:ln>
                      <a:noFill/>
                    </a:ln>
                  </pic:spPr>
                </pic:pic>
              </a:graphicData>
            </a:graphic>
          </wp:inline>
        </w:drawing>
      </w:r>
    </w:p>
    <w:p w14:paraId="3CD9483C">
      <w:pPr>
        <w:bidi w:val="0"/>
        <w:ind w:firstLine="480" w:firstLineChars="200"/>
        <w:rPr>
          <w:rFonts w:hint="eastAsia"/>
        </w:rPr>
      </w:pPr>
      <w:r>
        <w:rPr>
          <w:rFonts w:hint="eastAsia"/>
          <w:lang w:val="en-US" w:eastAsia="zh-CN"/>
        </w:rPr>
        <w:t>基本信息主要展示任务名称、创建时间、创建人、版本数量和备注信息。基本信息默认折叠，用户可点击按钮展开查看。</w:t>
      </w:r>
    </w:p>
    <w:p w14:paraId="41695F76">
      <w:pPr>
        <w:bidi w:val="0"/>
        <w:ind w:firstLine="480" w:firstLineChars="200"/>
        <w:rPr>
          <w:rFonts w:hint="eastAsia"/>
          <w:lang w:val="en-US" w:eastAsia="zh-CN"/>
        </w:rPr>
      </w:pPr>
      <w:r>
        <w:rPr>
          <w:rFonts w:hint="eastAsia"/>
          <w:lang w:val="en-US" w:eastAsia="zh-CN"/>
        </w:rPr>
        <w:t>任务版本模块可以划分为两个信息展示区，分别为版本展示区和版本详情展示区。</w:t>
      </w:r>
    </w:p>
    <w:p w14:paraId="04B30024">
      <w:pPr>
        <w:bidi w:val="0"/>
        <w:rPr>
          <w:rFonts w:hint="eastAsia"/>
        </w:rPr>
      </w:pPr>
      <w:r>
        <w:drawing>
          <wp:inline distT="0" distB="0" distL="114300" distR="114300">
            <wp:extent cx="5267960" cy="2011680"/>
            <wp:effectExtent l="0" t="0" r="8890" b="762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21"/>
                    <a:stretch>
                      <a:fillRect/>
                    </a:stretch>
                  </pic:blipFill>
                  <pic:spPr>
                    <a:xfrm>
                      <a:off x="0" y="0"/>
                      <a:ext cx="5267960" cy="2011680"/>
                    </a:xfrm>
                    <a:prstGeom prst="rect">
                      <a:avLst/>
                    </a:prstGeom>
                    <a:noFill/>
                    <a:ln>
                      <a:noFill/>
                    </a:ln>
                  </pic:spPr>
                </pic:pic>
              </a:graphicData>
            </a:graphic>
          </wp:inline>
        </w:drawing>
      </w:r>
    </w:p>
    <w:p w14:paraId="4D1145A6">
      <w:pPr>
        <w:bidi w:val="0"/>
        <w:rPr>
          <w:rFonts w:hint="eastAsia"/>
          <w:lang w:val="en-US" w:eastAsia="zh-CN"/>
        </w:rPr>
      </w:pPr>
      <w:r>
        <w:rPr>
          <w:rFonts w:hint="eastAsia"/>
          <w:lang w:val="en-US" w:eastAsia="zh-CN"/>
        </w:rPr>
        <w:t>1、版本展示区</w:t>
      </w:r>
    </w:p>
    <w:p w14:paraId="4BD458A0">
      <w:pPr>
        <w:bidi w:val="0"/>
        <w:ind w:firstLine="480" w:firstLineChars="200"/>
        <w:rPr>
          <w:rFonts w:hint="eastAsia"/>
        </w:rPr>
      </w:pPr>
      <w:r>
        <w:rPr>
          <w:rFonts w:hint="eastAsia"/>
          <w:lang w:val="en-US" w:eastAsia="zh-CN"/>
        </w:rPr>
        <w:t>版本展示区主要展示任务下的各个子版本的状态、创建时间、运行时长信息，并支持用户在该区域将训练成功的版本生成的模型发布到模型仓库。</w:t>
      </w:r>
    </w:p>
    <w:p w14:paraId="0B55BCB3">
      <w:pPr>
        <w:bidi w:val="0"/>
        <w:ind w:firstLine="480" w:firstLineChars="200"/>
        <w:rPr>
          <w:rFonts w:hint="eastAsia"/>
          <w:lang w:val="en-US" w:eastAsia="zh-CN"/>
        </w:rPr>
      </w:pPr>
      <w:r>
        <w:rPr>
          <w:rFonts w:hint="eastAsia"/>
          <w:lang w:val="en-US" w:eastAsia="zh-CN"/>
        </w:rPr>
        <w:t>重新训练：任务运行成功或失败后，可点击“重新训练”进行再次训练。重新训练时，系统会将对应版本的数据和参数配置全部带入新创建的训练版本，用户可根据实际情况进行二次调整。</w:t>
      </w:r>
    </w:p>
    <w:p w14:paraId="777F6C61">
      <w:pPr>
        <w:bidi w:val="0"/>
        <w:ind w:firstLine="480" w:firstLineChars="200"/>
        <w:rPr>
          <w:rFonts w:hint="eastAsia"/>
          <w:lang w:val="en-US" w:eastAsia="zh-CN"/>
        </w:rPr>
      </w:pPr>
      <w:r>
        <w:rPr>
          <w:rFonts w:hint="eastAsia"/>
          <w:lang w:val="en-US" w:eastAsia="zh-CN"/>
        </w:rPr>
        <w:t>停止：对于运行中的任务，用户可手动进行停止操作。</w:t>
      </w:r>
    </w:p>
    <w:p w14:paraId="30638523">
      <w:pPr>
        <w:bidi w:val="0"/>
        <w:ind w:firstLine="480" w:firstLineChars="200"/>
        <w:rPr>
          <w:rFonts w:hint="eastAsia"/>
          <w:lang w:val="en-US" w:eastAsia="zh-CN"/>
        </w:rPr>
      </w:pPr>
      <w:r>
        <w:rPr>
          <w:rFonts w:hint="eastAsia"/>
          <w:lang w:val="en-US" w:eastAsia="zh-CN"/>
        </w:rPr>
        <w:t>发布：运行成功之后的版本，可以将其生产出的模型发布到模型仓库。发布到模型仓库后，用户可以在模型仓库中查看模型文件、下载模型文件以及后续对模型进行系统性的测试。模型发布时，需要填写模型名称和备注，其他信息系统会自动带入。</w:t>
      </w:r>
    </w:p>
    <w:p w14:paraId="345AD0DF">
      <w:pPr>
        <w:bidi w:val="0"/>
        <w:ind w:firstLine="480" w:firstLineChars="200"/>
        <w:rPr>
          <w:rFonts w:hint="default"/>
          <w:lang w:val="en-US" w:eastAsia="zh-CN"/>
        </w:rPr>
      </w:pPr>
      <w:r>
        <w:rPr>
          <w:rFonts w:hint="eastAsia"/>
          <w:lang w:val="en-US" w:eastAsia="zh-CN"/>
        </w:rPr>
        <w:t>断点续训：在任务运行中断（运行失败或手动停止）时，支持用户基于中间产物进行继续训练，从而节省部分训练时间。需要注意的是，断点续训需要一定的前提条件，即继续训练所需要的中间产物一定要具备，否则无法进行断点续训。</w:t>
      </w:r>
    </w:p>
    <w:p w14:paraId="6F881EB8">
      <w:pPr>
        <w:bidi w:val="0"/>
        <w:rPr>
          <w:rFonts w:hint="eastAsia"/>
          <w:lang w:val="en-US" w:eastAsia="zh-CN"/>
        </w:rPr>
      </w:pPr>
      <w:r>
        <w:rPr>
          <w:rFonts w:hint="eastAsia"/>
          <w:lang w:val="en-US" w:eastAsia="zh-CN"/>
        </w:rPr>
        <w:t>2、版本详情展示区</w:t>
      </w:r>
    </w:p>
    <w:p w14:paraId="1322F789">
      <w:pPr>
        <w:bidi w:val="0"/>
        <w:ind w:firstLine="480" w:firstLineChars="200"/>
        <w:rPr>
          <w:rFonts w:hint="default"/>
          <w:lang w:val="en-US" w:eastAsia="zh-CN"/>
        </w:rPr>
      </w:pPr>
      <w:r>
        <w:rPr>
          <w:rFonts w:hint="eastAsia"/>
          <w:lang w:val="en-US" w:eastAsia="zh-CN"/>
        </w:rPr>
        <w:t>版本详情展示区包含五个模块：过程监控、任务配置、日志、测试结果和资源监控。</w:t>
      </w:r>
    </w:p>
    <w:p w14:paraId="0DDD62BF">
      <w:pPr>
        <w:bidi w:val="0"/>
        <w:ind w:firstLine="480" w:firstLineChars="200"/>
        <w:rPr>
          <w:rFonts w:hint="default"/>
          <w:lang w:val="en-US" w:eastAsia="zh-CN"/>
        </w:rPr>
      </w:pPr>
      <w:r>
        <w:rPr>
          <w:rFonts w:hint="eastAsia"/>
          <w:lang w:val="en-US" w:eastAsia="zh-CN"/>
        </w:rPr>
        <w:t>过程监控：展示整个任务的关键步骤的运行状态和运行时长。此外，任务运行过程中的各种参数，如loss、PPL、学习率、wps等的趋势变化。</w:t>
      </w:r>
    </w:p>
    <w:p w14:paraId="42090636">
      <w:pPr>
        <w:bidi w:val="0"/>
        <w:rPr>
          <w:rFonts w:hint="eastAsia"/>
          <w:lang w:val="en-US" w:eastAsia="zh-CN"/>
        </w:rPr>
      </w:pPr>
      <w:r>
        <w:drawing>
          <wp:inline distT="0" distB="0" distL="114300" distR="114300">
            <wp:extent cx="5269865" cy="2524125"/>
            <wp:effectExtent l="0" t="0" r="6985" b="952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22"/>
                    <a:stretch>
                      <a:fillRect/>
                    </a:stretch>
                  </pic:blipFill>
                  <pic:spPr>
                    <a:xfrm>
                      <a:off x="0" y="0"/>
                      <a:ext cx="5269865" cy="2524125"/>
                    </a:xfrm>
                    <a:prstGeom prst="rect">
                      <a:avLst/>
                    </a:prstGeom>
                    <a:noFill/>
                    <a:ln>
                      <a:noFill/>
                    </a:ln>
                  </pic:spPr>
                </pic:pic>
              </a:graphicData>
            </a:graphic>
          </wp:inline>
        </w:drawing>
      </w:r>
    </w:p>
    <w:p w14:paraId="57C683B4">
      <w:pPr>
        <w:bidi w:val="0"/>
        <w:ind w:firstLine="480" w:firstLineChars="200"/>
        <w:rPr>
          <w:rFonts w:hint="default"/>
          <w:lang w:val="en-US" w:eastAsia="zh-CN"/>
        </w:rPr>
      </w:pPr>
      <w:r>
        <w:rPr>
          <w:rFonts w:hint="eastAsia"/>
          <w:lang w:val="en-US" w:eastAsia="zh-CN"/>
        </w:rPr>
        <w:t>任务配置：展示任务创建时的数据配置、训练方案、资源队列和参数配置。</w:t>
      </w:r>
    </w:p>
    <w:p w14:paraId="5899DD76">
      <w:pPr>
        <w:bidi w:val="0"/>
      </w:pPr>
      <w:r>
        <w:drawing>
          <wp:inline distT="0" distB="0" distL="114300" distR="114300">
            <wp:extent cx="5265420" cy="2319020"/>
            <wp:effectExtent l="0" t="0" r="11430" b="5080"/>
            <wp:docPr id="1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
                    <pic:cNvPicPr>
                      <a:picLocks noChangeAspect="1"/>
                    </pic:cNvPicPr>
                  </pic:nvPicPr>
                  <pic:blipFill>
                    <a:blip r:embed="rId23"/>
                    <a:stretch>
                      <a:fillRect/>
                    </a:stretch>
                  </pic:blipFill>
                  <pic:spPr>
                    <a:xfrm>
                      <a:off x="0" y="0"/>
                      <a:ext cx="5265420" cy="2319020"/>
                    </a:xfrm>
                    <a:prstGeom prst="rect">
                      <a:avLst/>
                    </a:prstGeom>
                    <a:noFill/>
                    <a:ln>
                      <a:noFill/>
                    </a:ln>
                  </pic:spPr>
                </pic:pic>
              </a:graphicData>
            </a:graphic>
          </wp:inline>
        </w:drawing>
      </w:r>
    </w:p>
    <w:p w14:paraId="5BC1DA05">
      <w:pPr>
        <w:bidi w:val="0"/>
        <w:ind w:firstLine="480" w:firstLineChars="200"/>
        <w:rPr>
          <w:rFonts w:hint="default"/>
          <w:lang w:val="en-US" w:eastAsia="zh-CN"/>
        </w:rPr>
      </w:pPr>
      <w:r>
        <w:rPr>
          <w:rFonts w:hint="eastAsia"/>
          <w:lang w:val="en-US" w:eastAsia="zh-CN"/>
        </w:rPr>
        <w:t>日志：展示任务运行过程中各个关键节点和pod的日志。</w:t>
      </w:r>
    </w:p>
    <w:p w14:paraId="38C01A02">
      <w:pPr>
        <w:bidi w:val="0"/>
        <w:rPr>
          <w:rFonts w:hint="eastAsia"/>
          <w:lang w:val="en-US" w:eastAsia="zh-CN"/>
        </w:rPr>
      </w:pPr>
      <w:r>
        <w:drawing>
          <wp:inline distT="0" distB="0" distL="114300" distR="114300">
            <wp:extent cx="5269230" cy="2717165"/>
            <wp:effectExtent l="0" t="0" r="7620" b="698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4"/>
                    <a:stretch>
                      <a:fillRect/>
                    </a:stretch>
                  </pic:blipFill>
                  <pic:spPr>
                    <a:xfrm>
                      <a:off x="0" y="0"/>
                      <a:ext cx="5269230" cy="2717165"/>
                    </a:xfrm>
                    <a:prstGeom prst="rect">
                      <a:avLst/>
                    </a:prstGeom>
                    <a:noFill/>
                    <a:ln>
                      <a:noFill/>
                    </a:ln>
                  </pic:spPr>
                </pic:pic>
              </a:graphicData>
            </a:graphic>
          </wp:inline>
        </w:drawing>
      </w:r>
    </w:p>
    <w:p w14:paraId="04CC63BB">
      <w:pPr>
        <w:bidi w:val="0"/>
        <w:ind w:firstLine="480" w:firstLineChars="200"/>
        <w:rPr>
          <w:rFonts w:hint="default"/>
          <w:lang w:val="en-US" w:eastAsia="zh-CN"/>
        </w:rPr>
      </w:pPr>
      <w:r>
        <w:rPr>
          <w:rFonts w:hint="eastAsia"/>
          <w:lang w:val="en-US" w:eastAsia="zh-CN"/>
        </w:rPr>
        <w:t>测试结果：展示测试数据的测试结果。列表中的“问题”和“原始标注”分别对应测试数据的“input”和“target”。列表中的“模型结果”对应的是大模型服务的输出结果，相关的指标值为系统测试工具通过比较原始标注（target）和模型结果得出。需要注意的是，当创建训练任务时，如果没有上传测试数据，则无“测试结果”这个模块。</w:t>
      </w:r>
    </w:p>
    <w:p w14:paraId="6B880373">
      <w:pPr>
        <w:bidi w:val="0"/>
        <w:rPr>
          <w:rFonts w:hint="eastAsia"/>
          <w:lang w:val="en-US" w:eastAsia="zh-CN"/>
        </w:rPr>
      </w:pPr>
      <w:r>
        <w:drawing>
          <wp:inline distT="0" distB="0" distL="114300" distR="114300">
            <wp:extent cx="5271135" cy="2143760"/>
            <wp:effectExtent l="0" t="0" r="5715" b="889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5"/>
                    <a:stretch>
                      <a:fillRect/>
                    </a:stretch>
                  </pic:blipFill>
                  <pic:spPr>
                    <a:xfrm>
                      <a:off x="0" y="0"/>
                      <a:ext cx="5271135" cy="2143760"/>
                    </a:xfrm>
                    <a:prstGeom prst="rect">
                      <a:avLst/>
                    </a:prstGeom>
                    <a:noFill/>
                    <a:ln>
                      <a:noFill/>
                    </a:ln>
                  </pic:spPr>
                </pic:pic>
              </a:graphicData>
            </a:graphic>
          </wp:inline>
        </w:drawing>
      </w:r>
    </w:p>
    <w:p w14:paraId="2390E173">
      <w:pPr>
        <w:bidi w:val="0"/>
        <w:ind w:firstLine="480" w:firstLineChars="200"/>
        <w:rPr>
          <w:rFonts w:hint="default"/>
          <w:lang w:val="en-US" w:eastAsia="zh-CN"/>
        </w:rPr>
      </w:pPr>
      <w:r>
        <w:rPr>
          <w:rFonts w:hint="eastAsia"/>
          <w:lang w:val="en-US" w:eastAsia="zh-CN"/>
        </w:rPr>
        <w:t>资源监控：展示加速卡、内存、cpu的使用情况。方便用户实时监控任务运行过程中的资源使用情况。</w:t>
      </w:r>
    </w:p>
    <w:p w14:paraId="07673995">
      <w:pPr>
        <w:bidi w:val="0"/>
        <w:jc w:val="center"/>
      </w:pPr>
      <w:r>
        <w:drawing>
          <wp:inline distT="0" distB="0" distL="114300" distR="114300">
            <wp:extent cx="3951605" cy="2284730"/>
            <wp:effectExtent l="0" t="0" r="10795" b="127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6"/>
                    <a:stretch>
                      <a:fillRect/>
                    </a:stretch>
                  </pic:blipFill>
                  <pic:spPr>
                    <a:xfrm>
                      <a:off x="0" y="0"/>
                      <a:ext cx="3951605" cy="2284730"/>
                    </a:xfrm>
                    <a:prstGeom prst="rect">
                      <a:avLst/>
                    </a:prstGeom>
                    <a:noFill/>
                    <a:ln>
                      <a:noFill/>
                    </a:ln>
                  </pic:spPr>
                </pic:pic>
              </a:graphicData>
            </a:graphic>
          </wp:inline>
        </w:drawing>
      </w:r>
    </w:p>
    <w:p w14:paraId="1096BE8D">
      <w:pPr>
        <w:bidi w:val="0"/>
        <w:jc w:val="center"/>
      </w:pPr>
      <w:r>
        <w:drawing>
          <wp:inline distT="0" distB="0" distL="114300" distR="114300">
            <wp:extent cx="3936365" cy="1925955"/>
            <wp:effectExtent l="0" t="0" r="6985" b="1714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7"/>
                    <a:stretch>
                      <a:fillRect/>
                    </a:stretch>
                  </pic:blipFill>
                  <pic:spPr>
                    <a:xfrm>
                      <a:off x="0" y="0"/>
                      <a:ext cx="3936365" cy="1925955"/>
                    </a:xfrm>
                    <a:prstGeom prst="rect">
                      <a:avLst/>
                    </a:prstGeom>
                    <a:noFill/>
                    <a:ln>
                      <a:noFill/>
                    </a:ln>
                  </pic:spPr>
                </pic:pic>
              </a:graphicData>
            </a:graphic>
          </wp:inline>
        </w:drawing>
      </w:r>
    </w:p>
    <w:p w14:paraId="004D6C31">
      <w:pPr>
        <w:bidi w:val="0"/>
        <w:jc w:val="center"/>
      </w:pPr>
    </w:p>
    <w:p w14:paraId="5CD24332">
      <w:pPr>
        <w:bidi w:val="0"/>
        <w:jc w:val="center"/>
      </w:pPr>
    </w:p>
    <w:p w14:paraId="10A986DF">
      <w:pPr>
        <w:bidi w:val="0"/>
        <w:ind w:firstLine="480" w:firstLineChars="200"/>
        <w:jc w:val="both"/>
        <w:rPr>
          <w:rFonts w:hint="default"/>
          <w:highlight w:val="none"/>
          <w:lang w:val="en-US" w:eastAsia="zh-CN"/>
        </w:rPr>
      </w:pPr>
      <w:r>
        <w:rPr>
          <w:rFonts w:hint="eastAsia"/>
          <w:highlight w:val="none"/>
          <w:lang w:val="en-US" w:eastAsia="zh-CN"/>
        </w:rPr>
        <w:t>故障诊断：对于训练过程中常见的问题，平台能够识别出来并定位到训练日志对应的报错内容位置，帮助用户快速排查问题。</w:t>
      </w:r>
    </w:p>
    <w:p w14:paraId="1F219CE6">
      <w:pPr>
        <w:bidi w:val="0"/>
        <w:jc w:val="both"/>
        <w:rPr>
          <w:rFonts w:hint="eastAsia"/>
          <w:highlight w:val="yellow"/>
          <w:lang w:val="en-US" w:eastAsia="zh-CN"/>
        </w:rPr>
      </w:pPr>
      <w:r>
        <w:drawing>
          <wp:inline distT="0" distB="0" distL="114300" distR="114300">
            <wp:extent cx="5266055" cy="1009015"/>
            <wp:effectExtent l="0" t="0" r="10795" b="63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8"/>
                    <a:stretch>
                      <a:fillRect/>
                    </a:stretch>
                  </pic:blipFill>
                  <pic:spPr>
                    <a:xfrm>
                      <a:off x="0" y="0"/>
                      <a:ext cx="5266055" cy="1009015"/>
                    </a:xfrm>
                    <a:prstGeom prst="rect">
                      <a:avLst/>
                    </a:prstGeom>
                    <a:noFill/>
                    <a:ln>
                      <a:noFill/>
                    </a:ln>
                  </pic:spPr>
                </pic:pic>
              </a:graphicData>
            </a:graphic>
          </wp:inline>
        </w:drawing>
      </w:r>
    </w:p>
    <w:p w14:paraId="25E5E937">
      <w:pPr>
        <w:bidi w:val="0"/>
        <w:ind w:firstLine="480" w:firstLineChars="200"/>
        <w:jc w:val="both"/>
        <w:rPr>
          <w:rFonts w:hint="default"/>
          <w:highlight w:val="none"/>
          <w:lang w:val="en-US" w:eastAsia="zh-CN"/>
        </w:rPr>
      </w:pPr>
      <w:r>
        <w:rPr>
          <w:rFonts w:hint="eastAsia"/>
          <w:highlight w:val="none"/>
          <w:lang w:val="en-US" w:eastAsia="zh-CN"/>
        </w:rPr>
        <w:t>健康检查：展示训练节点所运行的机器的健康情况。（默认使用全部检查项，并且当创建训练任务时未启用健康检查，则训练任务详情中无“健康检查”模块。）</w:t>
      </w:r>
    </w:p>
    <w:p w14:paraId="32FC5B8D">
      <w:pPr>
        <w:bidi w:val="0"/>
        <w:jc w:val="center"/>
        <w:rPr>
          <w:rFonts w:hint="eastAsia"/>
          <w:lang w:val="en-US" w:eastAsia="zh-CN"/>
        </w:rPr>
      </w:pPr>
      <w:r>
        <w:drawing>
          <wp:inline distT="0" distB="0" distL="114300" distR="114300">
            <wp:extent cx="5150485" cy="2332355"/>
            <wp:effectExtent l="0" t="0" r="12065" b="1079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9"/>
                    <a:stretch>
                      <a:fillRect/>
                    </a:stretch>
                  </pic:blipFill>
                  <pic:spPr>
                    <a:xfrm>
                      <a:off x="0" y="0"/>
                      <a:ext cx="5150485" cy="2332355"/>
                    </a:xfrm>
                    <a:prstGeom prst="rect">
                      <a:avLst/>
                    </a:prstGeom>
                    <a:noFill/>
                    <a:ln>
                      <a:noFill/>
                    </a:ln>
                  </pic:spPr>
                </pic:pic>
              </a:graphicData>
            </a:graphic>
          </wp:inline>
        </w:drawing>
      </w:r>
    </w:p>
    <w:p w14:paraId="79EC0E02">
      <w:pPr>
        <w:pStyle w:val="4"/>
        <w:numPr>
          <w:ilvl w:val="2"/>
          <w:numId w:val="0"/>
        </w:numPr>
        <w:bidi w:val="0"/>
        <w:ind w:leftChars="0"/>
        <w:rPr>
          <w:rFonts w:hint="eastAsia"/>
          <w:lang w:val="en-US" w:eastAsia="zh-CN"/>
        </w:rPr>
      </w:pPr>
    </w:p>
    <w:p w14:paraId="2F0E1A8B">
      <w:pPr>
        <w:pStyle w:val="3"/>
        <w:bidi w:val="0"/>
        <w:rPr>
          <w:rFonts w:hint="eastAsia"/>
          <w:b/>
          <w:bCs/>
          <w:lang w:val="en-US" w:eastAsia="zh-CN"/>
        </w:rPr>
      </w:pPr>
      <w:r>
        <w:rPr>
          <w:rFonts w:hint="eastAsia"/>
          <w:b/>
          <w:bCs/>
          <w:lang w:val="en-US" w:eastAsia="zh-CN"/>
        </w:rPr>
        <w:t xml:space="preserve"> </w:t>
      </w:r>
      <w:bookmarkStart w:id="11" w:name="_Toc10764"/>
      <w:r>
        <w:rPr>
          <w:rFonts w:hint="eastAsia"/>
          <w:b/>
          <w:bCs/>
          <w:lang w:val="en-US" w:eastAsia="zh-CN"/>
        </w:rPr>
        <w:t>模型测试</w:t>
      </w:r>
      <w:bookmarkEnd w:id="11"/>
    </w:p>
    <w:p w14:paraId="471E1D6B">
      <w:pPr>
        <w:pStyle w:val="5"/>
        <w:numPr>
          <w:ilvl w:val="3"/>
          <w:numId w:val="0"/>
        </w:numPr>
        <w:bidi w:val="0"/>
        <w:ind w:leftChars="0"/>
        <w:rPr>
          <w:rFonts w:hint="eastAsia"/>
          <w:lang w:val="en-US" w:eastAsia="zh-CN"/>
        </w:rPr>
      </w:pPr>
      <w:r>
        <w:rPr>
          <w:rFonts w:hint="eastAsia"/>
          <w:lang w:val="en-US" w:eastAsia="zh-CN"/>
        </w:rPr>
        <w:t xml:space="preserve"> 多模型测试任务构建</w:t>
      </w:r>
    </w:p>
    <w:p w14:paraId="745F6536">
      <w:pPr>
        <w:bidi w:val="0"/>
        <w:ind w:firstLine="480" w:firstLineChars="200"/>
        <w:rPr>
          <w:rFonts w:hint="eastAsia"/>
          <w:lang w:val="en-US" w:eastAsia="zh-CN"/>
        </w:rPr>
      </w:pPr>
      <w:r>
        <w:rPr>
          <w:rFonts w:hint="eastAsia"/>
          <w:lang w:val="en-US" w:eastAsia="zh-CN"/>
        </w:rPr>
        <w:t>从左侧导航模型测试模块进入测试任务管理列表。在列表左上方点击“新建任务”可打开测试任务新建页面。用户在新建页面需要配置任务名称、本次版本的测试数据、要测试的模型、具体的测试参数的配置和任务运行依赖的资源队列。</w:t>
      </w:r>
    </w:p>
    <w:p w14:paraId="27FA0A29">
      <w:pPr>
        <w:bidi w:val="0"/>
        <w:rPr>
          <w:rFonts w:hint="eastAsia"/>
          <w:lang w:val="en-US" w:eastAsia="zh-CN"/>
        </w:rPr>
      </w:pPr>
      <w:r>
        <w:drawing>
          <wp:inline distT="0" distB="0" distL="114300" distR="114300">
            <wp:extent cx="5266690" cy="1810385"/>
            <wp:effectExtent l="0" t="0" r="10160" b="18415"/>
            <wp:docPr id="1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
                    <pic:cNvPicPr>
                      <a:picLocks noChangeAspect="1"/>
                    </pic:cNvPicPr>
                  </pic:nvPicPr>
                  <pic:blipFill>
                    <a:blip r:embed="rId30"/>
                    <a:stretch>
                      <a:fillRect/>
                    </a:stretch>
                  </pic:blipFill>
                  <pic:spPr>
                    <a:xfrm>
                      <a:off x="0" y="0"/>
                      <a:ext cx="5266690" cy="1810385"/>
                    </a:xfrm>
                    <a:prstGeom prst="rect">
                      <a:avLst/>
                    </a:prstGeom>
                    <a:noFill/>
                    <a:ln>
                      <a:noFill/>
                    </a:ln>
                  </pic:spPr>
                </pic:pic>
              </a:graphicData>
            </a:graphic>
          </wp:inline>
        </w:drawing>
      </w:r>
    </w:p>
    <w:p w14:paraId="134C884A">
      <w:pPr>
        <w:bidi w:val="0"/>
        <w:ind w:firstLine="480" w:firstLineChars="200"/>
        <w:rPr>
          <w:rFonts w:hint="eastAsia"/>
          <w:lang w:val="en-US" w:eastAsia="zh-CN"/>
        </w:rPr>
      </w:pPr>
      <w:r>
        <w:rPr>
          <w:rFonts w:hint="eastAsia"/>
          <w:lang w:val="en-US" w:eastAsia="zh-CN"/>
        </w:rPr>
        <w:t>测试数据：支持选择的数据范围为数据管理模块，数据用途为“模型测试”类型的数据。单个任务最多支持选择10个数据。此项在模型测试模块为必填项。</w:t>
      </w:r>
    </w:p>
    <w:p w14:paraId="1ED500E1">
      <w:pPr>
        <w:bidi w:val="0"/>
        <w:rPr>
          <w:rFonts w:hint="eastAsia"/>
          <w:lang w:val="en-US" w:eastAsia="zh-CN"/>
        </w:rPr>
      </w:pPr>
      <w:r>
        <w:rPr>
          <w:rFonts w:hint="eastAsia"/>
          <w:lang w:val="en-US" w:eastAsia="zh-CN"/>
        </w:rPr>
        <w:t>测试方案：需要确定要测试的模型，可选择模型来源于模型仓库，单个测试任务最多支持关联四个模型，并且除了用户自己训练的模型以外，还可以添加基线模型参与测试（即同时测四个模型）。</w:t>
      </w:r>
    </w:p>
    <w:p w14:paraId="10C13776">
      <w:pPr>
        <w:bidi w:val="0"/>
        <w:ind w:firstLine="480" w:firstLineChars="200"/>
        <w:rPr>
          <w:rFonts w:hint="default"/>
          <w:lang w:val="en-US" w:eastAsia="zh-CN"/>
        </w:rPr>
      </w:pPr>
      <w:r>
        <w:rPr>
          <w:rFonts w:hint="eastAsia"/>
          <w:lang w:val="en-US" w:eastAsia="zh-CN"/>
        </w:rPr>
        <w:t>测试参数：平台开放出来部分常用的参数供用户创建训练任务时进行调整。每个参数有对应的默认值。每个模型都有属于自己的测试参数，用户可通过切换模型卡片切换模型，并配置对应的测试参数。</w:t>
      </w:r>
    </w:p>
    <w:p w14:paraId="4BFD2A1E">
      <w:pPr>
        <w:bidi w:val="0"/>
        <w:rPr>
          <w:rFonts w:hint="eastAsia"/>
        </w:rPr>
      </w:pPr>
      <w:r>
        <w:drawing>
          <wp:inline distT="0" distB="0" distL="114300" distR="114300">
            <wp:extent cx="5266690" cy="2499360"/>
            <wp:effectExtent l="0" t="0" r="10160" b="15240"/>
            <wp:docPr id="1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
                    <pic:cNvPicPr>
                      <a:picLocks noChangeAspect="1"/>
                    </pic:cNvPicPr>
                  </pic:nvPicPr>
                  <pic:blipFill>
                    <a:blip r:embed="rId31"/>
                    <a:stretch>
                      <a:fillRect/>
                    </a:stretch>
                  </pic:blipFill>
                  <pic:spPr>
                    <a:xfrm>
                      <a:off x="0" y="0"/>
                      <a:ext cx="5266690" cy="2499360"/>
                    </a:xfrm>
                    <a:prstGeom prst="rect">
                      <a:avLst/>
                    </a:prstGeom>
                    <a:noFill/>
                    <a:ln>
                      <a:noFill/>
                    </a:ln>
                  </pic:spPr>
                </pic:pic>
              </a:graphicData>
            </a:graphic>
          </wp:inline>
        </w:drawing>
      </w:r>
    </w:p>
    <w:p w14:paraId="00F59084">
      <w:pPr>
        <w:bidi w:val="0"/>
        <w:ind w:firstLine="480" w:firstLineChars="200"/>
        <w:rPr>
          <w:rFonts w:hint="eastAsia"/>
          <w:lang w:val="en-US" w:eastAsia="zh-CN"/>
        </w:rPr>
      </w:pPr>
      <w:r>
        <w:rPr>
          <w:rFonts w:hint="eastAsia"/>
          <w:lang w:val="en-US" w:eastAsia="zh-CN"/>
        </w:rPr>
        <w:t>测评方案：测评方案有两种，一种是系统测试工具，利用该工具可计算模型输出结果与实际标注内容的文本相似度，适用于输出内容长度少的场景，例如分类、选择题等。输出Rouge、召回率和F1等指标。另外一种测评工具是裁判模型测评，是将大模型作为评估模型输出结果和实际标注内容符合程度的裁判员，并根据设定的规则自动化打分，适用于开放性或复杂问答场景。</w:t>
      </w:r>
    </w:p>
    <w:p w14:paraId="198C31E0">
      <w:pPr>
        <w:bidi w:val="0"/>
        <w:ind w:firstLine="480" w:firstLineChars="200"/>
        <w:rPr>
          <w:rFonts w:hint="default"/>
          <w:lang w:val="en-US" w:eastAsia="zh-CN"/>
        </w:rPr>
      </w:pPr>
      <w:r>
        <w:rPr>
          <w:rFonts w:hint="eastAsia"/>
          <w:lang w:val="en-US" w:eastAsia="zh-CN"/>
        </w:rPr>
        <w:t>若选择裁判模型进行测评，则还需额外配置进行打分的裁判模型，以及调用大模型时传入大模型的提示词。</w:t>
      </w:r>
    </w:p>
    <w:p w14:paraId="49BD4D4A">
      <w:pPr>
        <w:bidi w:val="0"/>
        <w:rPr>
          <w:rFonts w:hint="eastAsia"/>
          <w:lang w:val="en-US" w:eastAsia="zh-CN"/>
        </w:rPr>
      </w:pPr>
      <w:r>
        <w:drawing>
          <wp:inline distT="0" distB="0" distL="114300" distR="114300">
            <wp:extent cx="5260975" cy="2929255"/>
            <wp:effectExtent l="0" t="0" r="15875"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2"/>
                    <a:stretch>
                      <a:fillRect/>
                    </a:stretch>
                  </pic:blipFill>
                  <pic:spPr>
                    <a:xfrm>
                      <a:off x="0" y="0"/>
                      <a:ext cx="5260975" cy="2929255"/>
                    </a:xfrm>
                    <a:prstGeom prst="rect">
                      <a:avLst/>
                    </a:prstGeom>
                    <a:noFill/>
                    <a:ln>
                      <a:noFill/>
                    </a:ln>
                  </pic:spPr>
                </pic:pic>
              </a:graphicData>
            </a:graphic>
          </wp:inline>
        </w:drawing>
      </w:r>
    </w:p>
    <w:p w14:paraId="63C87082">
      <w:pPr>
        <w:bidi w:val="0"/>
        <w:ind w:firstLine="480" w:firstLineChars="200"/>
        <w:rPr>
          <w:rFonts w:hint="eastAsia"/>
          <w:lang w:val="en-US" w:eastAsia="zh-CN"/>
        </w:rPr>
      </w:pPr>
      <w:r>
        <w:rPr>
          <w:rFonts w:hint="eastAsia"/>
          <w:lang w:val="en-US" w:eastAsia="zh-CN"/>
        </w:rPr>
        <w:t>测试任务信息填写完成之后，对应的任务会同步到测试任务列表。用户可点击“详情”进行测试任务的详细情况查看。</w:t>
      </w:r>
    </w:p>
    <w:p w14:paraId="5DB6C7BF">
      <w:pPr>
        <w:pStyle w:val="5"/>
        <w:numPr>
          <w:ilvl w:val="3"/>
          <w:numId w:val="0"/>
        </w:numPr>
        <w:bidi w:val="0"/>
        <w:ind w:leftChars="0"/>
        <w:rPr>
          <w:rFonts w:hint="eastAsia"/>
          <w:lang w:val="en-US" w:eastAsia="zh-CN"/>
        </w:rPr>
      </w:pPr>
      <w:r>
        <w:rPr>
          <w:rFonts w:hint="eastAsia"/>
          <w:lang w:val="en-US" w:eastAsia="zh-CN"/>
        </w:rPr>
        <w:t xml:space="preserve"> 测试任务监控</w:t>
      </w:r>
    </w:p>
    <w:p w14:paraId="5E4B209B">
      <w:pPr>
        <w:bidi w:val="0"/>
        <w:ind w:firstLine="480" w:firstLineChars="200"/>
        <w:rPr>
          <w:rFonts w:hint="eastAsia"/>
          <w:lang w:val="en-US" w:eastAsia="zh-CN"/>
        </w:rPr>
      </w:pPr>
      <w:r>
        <w:rPr>
          <w:rFonts w:hint="eastAsia"/>
          <w:lang w:val="en-US" w:eastAsia="zh-CN"/>
        </w:rPr>
        <w:t>点击任务名称即可进入测试任务详情页面。进入任务详情后，用户可以查看任务的基本信息和任务下的不同时间运行的任务版本。</w:t>
      </w:r>
    </w:p>
    <w:p w14:paraId="21D2E8B8">
      <w:pPr>
        <w:bidi w:val="0"/>
        <w:rPr>
          <w:rFonts w:hint="eastAsia"/>
        </w:rPr>
      </w:pPr>
      <w:r>
        <w:drawing>
          <wp:inline distT="0" distB="0" distL="114300" distR="114300">
            <wp:extent cx="5259705" cy="1120140"/>
            <wp:effectExtent l="0" t="0" r="17145" b="381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33"/>
                    <a:stretch>
                      <a:fillRect/>
                    </a:stretch>
                  </pic:blipFill>
                  <pic:spPr>
                    <a:xfrm>
                      <a:off x="0" y="0"/>
                      <a:ext cx="5259705" cy="1120140"/>
                    </a:xfrm>
                    <a:prstGeom prst="rect">
                      <a:avLst/>
                    </a:prstGeom>
                    <a:noFill/>
                    <a:ln>
                      <a:noFill/>
                    </a:ln>
                  </pic:spPr>
                </pic:pic>
              </a:graphicData>
            </a:graphic>
          </wp:inline>
        </w:drawing>
      </w:r>
    </w:p>
    <w:p w14:paraId="140BA500">
      <w:pPr>
        <w:bidi w:val="0"/>
        <w:ind w:firstLine="480" w:firstLineChars="200"/>
        <w:rPr>
          <w:rFonts w:hint="default"/>
          <w:lang w:val="en-US" w:eastAsia="zh-CN"/>
        </w:rPr>
      </w:pPr>
      <w:r>
        <w:rPr>
          <w:rFonts w:hint="eastAsia"/>
          <w:lang w:val="en-US" w:eastAsia="zh-CN"/>
        </w:rPr>
        <w:t>基本信息主要展示任务名称、创建时间、创建人、版本数量和备注信息。基本信息默认折叠，用户可点击按钮展开查看。</w:t>
      </w:r>
    </w:p>
    <w:p w14:paraId="73823981">
      <w:pPr>
        <w:bidi w:val="0"/>
        <w:rPr>
          <w:rFonts w:hint="eastAsia"/>
        </w:rPr>
      </w:pPr>
      <w:r>
        <w:drawing>
          <wp:inline distT="0" distB="0" distL="114300" distR="114300">
            <wp:extent cx="5259070" cy="692785"/>
            <wp:effectExtent l="0" t="0" r="17780" b="1206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34"/>
                    <a:stretch>
                      <a:fillRect/>
                    </a:stretch>
                  </pic:blipFill>
                  <pic:spPr>
                    <a:xfrm>
                      <a:off x="0" y="0"/>
                      <a:ext cx="5259070" cy="692785"/>
                    </a:xfrm>
                    <a:prstGeom prst="rect">
                      <a:avLst/>
                    </a:prstGeom>
                    <a:noFill/>
                    <a:ln>
                      <a:noFill/>
                    </a:ln>
                  </pic:spPr>
                </pic:pic>
              </a:graphicData>
            </a:graphic>
          </wp:inline>
        </w:drawing>
      </w:r>
    </w:p>
    <w:p w14:paraId="387F72A3">
      <w:pPr>
        <w:bidi w:val="0"/>
        <w:ind w:firstLine="480" w:firstLineChars="200"/>
        <w:rPr>
          <w:rFonts w:hint="eastAsia"/>
        </w:rPr>
      </w:pPr>
      <w:r>
        <w:rPr>
          <w:rFonts w:hint="eastAsia"/>
          <w:lang w:val="en-US" w:eastAsia="zh-CN"/>
        </w:rPr>
        <w:t>测试任务版本模块可以划分为3个大的信息展示区，分别为版本展示区、系统测试结果展示区、人工测试结果展示区。</w:t>
      </w:r>
    </w:p>
    <w:p w14:paraId="75141DC5">
      <w:pPr>
        <w:bidi w:val="0"/>
        <w:rPr>
          <w:rFonts w:hint="eastAsia"/>
          <w:lang w:val="en-US" w:eastAsia="zh-CN"/>
        </w:rPr>
      </w:pPr>
      <w:r>
        <w:rPr>
          <w:rFonts w:hint="eastAsia"/>
          <w:lang w:val="en-US" w:eastAsia="zh-CN"/>
        </w:rPr>
        <w:t>1、版本展示区</w:t>
      </w:r>
    </w:p>
    <w:p w14:paraId="728A4850">
      <w:pPr>
        <w:bidi w:val="0"/>
        <w:ind w:firstLine="480" w:firstLineChars="200"/>
        <w:rPr>
          <w:rFonts w:hint="eastAsia"/>
          <w:lang w:val="en-US" w:eastAsia="zh-CN"/>
        </w:rPr>
      </w:pPr>
      <w:r>
        <w:rPr>
          <w:rFonts w:hint="eastAsia"/>
          <w:lang w:val="en-US" w:eastAsia="zh-CN"/>
        </w:rPr>
        <w:t>版本展示区主要展示任务下的各个子版本的状态、创建时间、运行时长信息，并支持在版本运行成功后发起人工测试。</w:t>
      </w:r>
    </w:p>
    <w:p w14:paraId="7E983DF4">
      <w:pPr>
        <w:bidi w:val="0"/>
        <w:jc w:val="center"/>
        <w:rPr>
          <w:rFonts w:hint="eastAsia"/>
        </w:rPr>
      </w:pPr>
      <w:r>
        <w:drawing>
          <wp:inline distT="0" distB="0" distL="114300" distR="114300">
            <wp:extent cx="1348740" cy="1578610"/>
            <wp:effectExtent l="0" t="0" r="3810" b="254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35"/>
                    <a:stretch>
                      <a:fillRect/>
                    </a:stretch>
                  </pic:blipFill>
                  <pic:spPr>
                    <a:xfrm>
                      <a:off x="0" y="0"/>
                      <a:ext cx="1348740" cy="1578610"/>
                    </a:xfrm>
                    <a:prstGeom prst="rect">
                      <a:avLst/>
                    </a:prstGeom>
                    <a:noFill/>
                    <a:ln>
                      <a:noFill/>
                    </a:ln>
                  </pic:spPr>
                </pic:pic>
              </a:graphicData>
            </a:graphic>
          </wp:inline>
        </w:drawing>
      </w:r>
    </w:p>
    <w:p w14:paraId="3E4EAB6E">
      <w:pPr>
        <w:bidi w:val="0"/>
        <w:ind w:firstLine="480" w:firstLineChars="200"/>
        <w:rPr>
          <w:rFonts w:hint="eastAsia"/>
          <w:lang w:val="en-US" w:eastAsia="zh-CN"/>
        </w:rPr>
      </w:pPr>
      <w:r>
        <w:rPr>
          <w:rFonts w:hint="eastAsia"/>
          <w:lang w:val="en-US" w:eastAsia="zh-CN"/>
        </w:rPr>
        <w:t>重新测试：任务运行成功或失败后，可点击“重新测试”进行再次测试。重新测试时，系统会将对应版本的数据和参数配置全部带入新创建的测试版本，用户可根据实际情况进行二次调整（模型不支持重新选择）。</w:t>
      </w:r>
    </w:p>
    <w:p w14:paraId="20145F5F">
      <w:pPr>
        <w:bidi w:val="0"/>
        <w:ind w:firstLine="480" w:firstLineChars="200"/>
        <w:rPr>
          <w:rFonts w:hint="eastAsia"/>
          <w:lang w:val="en-US" w:eastAsia="zh-CN"/>
        </w:rPr>
      </w:pPr>
      <w:r>
        <w:rPr>
          <w:rFonts w:hint="eastAsia"/>
          <w:lang w:val="en-US" w:eastAsia="zh-CN"/>
        </w:rPr>
        <w:t>停止：对于运行中的任务，用户可手动进行停止操作。</w:t>
      </w:r>
    </w:p>
    <w:p w14:paraId="23B1CFE1">
      <w:pPr>
        <w:bidi w:val="0"/>
        <w:ind w:firstLine="480" w:firstLineChars="200"/>
        <w:rPr>
          <w:rFonts w:hint="eastAsia"/>
          <w:lang w:val="en-US" w:eastAsia="zh-CN"/>
        </w:rPr>
      </w:pPr>
      <w:r>
        <w:rPr>
          <w:rFonts w:hint="eastAsia"/>
          <w:lang w:val="en-US" w:eastAsia="zh-CN"/>
        </w:rPr>
        <w:t>人工测试：运行成功之后的版本，可以发起人工测试，用户可以在创建人工测试任务页面自定义测评维度，发起多人共同对大模型输出结果进行人工评分。</w:t>
      </w:r>
    </w:p>
    <w:p w14:paraId="607FB8F5">
      <w:pPr>
        <w:pStyle w:val="5"/>
        <w:numPr>
          <w:ilvl w:val="3"/>
          <w:numId w:val="0"/>
        </w:numPr>
        <w:bidi w:val="0"/>
        <w:ind w:leftChars="0"/>
        <w:rPr>
          <w:rFonts w:hint="eastAsia"/>
          <w:lang w:val="en-US" w:eastAsia="zh-CN"/>
        </w:rPr>
      </w:pPr>
      <w:r>
        <w:rPr>
          <w:rFonts w:hint="eastAsia"/>
          <w:lang w:val="en-US" w:eastAsia="zh-CN"/>
        </w:rPr>
        <w:t xml:space="preserve"> 系统工具测评</w:t>
      </w:r>
    </w:p>
    <w:p w14:paraId="77179A44">
      <w:pPr>
        <w:bidi w:val="0"/>
        <w:ind w:firstLine="480" w:firstLineChars="200"/>
        <w:rPr>
          <w:rFonts w:hint="eastAsia"/>
          <w:lang w:val="en-US" w:eastAsia="zh-CN"/>
        </w:rPr>
      </w:pPr>
      <w:r>
        <w:rPr>
          <w:rFonts w:hint="eastAsia"/>
          <w:lang w:val="en-US" w:eastAsia="zh-CN"/>
        </w:rPr>
        <w:t>系统测评详情主要展示各个模型的运行状态、详细的数据测试结果和中间过程监控等信息。</w:t>
      </w:r>
    </w:p>
    <w:p w14:paraId="352980E1">
      <w:pPr>
        <w:bidi w:val="0"/>
        <w:ind w:firstLine="480" w:firstLineChars="200"/>
        <w:rPr>
          <w:rFonts w:hint="default"/>
          <w:lang w:val="en-US" w:eastAsia="zh-CN"/>
        </w:rPr>
      </w:pPr>
      <w:r>
        <w:rPr>
          <w:rFonts w:hint="eastAsia"/>
          <w:lang w:val="en-US" w:eastAsia="zh-CN"/>
        </w:rPr>
        <w:t>各个模型（创建测试任务时，用户可能选择多个模型）的运行状态、各个模型测试过程消耗的时间、相关测试参数。</w:t>
      </w:r>
    </w:p>
    <w:p w14:paraId="22713061">
      <w:pPr>
        <w:bidi w:val="0"/>
        <w:rPr>
          <w:rFonts w:hint="default"/>
          <w:lang w:val="en-US" w:eastAsia="zh-CN"/>
        </w:rPr>
      </w:pPr>
      <w:r>
        <w:drawing>
          <wp:inline distT="0" distB="0" distL="114300" distR="114300">
            <wp:extent cx="5268595" cy="579755"/>
            <wp:effectExtent l="0" t="0" r="8255" b="1079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36"/>
                    <a:stretch>
                      <a:fillRect/>
                    </a:stretch>
                  </pic:blipFill>
                  <pic:spPr>
                    <a:xfrm>
                      <a:off x="0" y="0"/>
                      <a:ext cx="5268595" cy="579755"/>
                    </a:xfrm>
                    <a:prstGeom prst="rect">
                      <a:avLst/>
                    </a:prstGeom>
                    <a:noFill/>
                    <a:ln>
                      <a:noFill/>
                    </a:ln>
                  </pic:spPr>
                </pic:pic>
              </a:graphicData>
            </a:graphic>
          </wp:inline>
        </w:drawing>
      </w:r>
    </w:p>
    <w:p w14:paraId="305C0C62">
      <w:pPr>
        <w:bidi w:val="0"/>
        <w:ind w:firstLine="480" w:firstLineChars="200"/>
        <w:rPr>
          <w:rFonts w:hint="default"/>
          <w:lang w:val="en-US" w:eastAsia="zh-CN"/>
        </w:rPr>
      </w:pPr>
      <w:r>
        <w:rPr>
          <w:rFonts w:hint="eastAsia"/>
          <w:lang w:val="en-US" w:eastAsia="zh-CN"/>
        </w:rPr>
        <w:t>测试结果模块展示测试数据的最终评估结果，评估维度包括召回率、查准率和F1值等。此外，每个模型针对每条测试数据的模型输出结果，以及单条数据的评估结果。</w:t>
      </w:r>
    </w:p>
    <w:p w14:paraId="4B1FEEE4">
      <w:pPr>
        <w:bidi w:val="0"/>
        <w:rPr>
          <w:rFonts w:hint="eastAsia"/>
          <w:lang w:val="en-US" w:eastAsia="zh-CN"/>
        </w:rPr>
      </w:pPr>
      <w:r>
        <w:drawing>
          <wp:inline distT="0" distB="0" distL="114300" distR="114300">
            <wp:extent cx="5271135" cy="1978660"/>
            <wp:effectExtent l="0" t="0" r="5715" b="254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7"/>
                    <a:stretch>
                      <a:fillRect/>
                    </a:stretch>
                  </pic:blipFill>
                  <pic:spPr>
                    <a:xfrm>
                      <a:off x="0" y="0"/>
                      <a:ext cx="5271135" cy="1978660"/>
                    </a:xfrm>
                    <a:prstGeom prst="rect">
                      <a:avLst/>
                    </a:prstGeom>
                    <a:noFill/>
                    <a:ln>
                      <a:noFill/>
                    </a:ln>
                  </pic:spPr>
                </pic:pic>
              </a:graphicData>
            </a:graphic>
          </wp:inline>
        </w:drawing>
      </w:r>
    </w:p>
    <w:p w14:paraId="7F214D98">
      <w:pPr>
        <w:bidi w:val="0"/>
        <w:ind w:firstLine="480" w:firstLineChars="200"/>
        <w:rPr>
          <w:rFonts w:hint="default"/>
          <w:lang w:val="en-US" w:eastAsia="zh-CN"/>
        </w:rPr>
      </w:pPr>
      <w:r>
        <w:rPr>
          <w:rFonts w:hint="eastAsia"/>
          <w:lang w:val="en-US" w:eastAsia="zh-CN"/>
        </w:rPr>
        <w:t>资源监控展示各个模型在测试过程中的资源使用情况。</w:t>
      </w:r>
    </w:p>
    <w:p w14:paraId="4E2ED610">
      <w:pPr>
        <w:bidi w:val="0"/>
        <w:rPr>
          <w:rFonts w:hint="eastAsia"/>
          <w:lang w:val="en-US" w:eastAsia="zh-CN"/>
        </w:rPr>
      </w:pPr>
      <w:r>
        <w:drawing>
          <wp:inline distT="0" distB="0" distL="114300" distR="114300">
            <wp:extent cx="5273040" cy="2051685"/>
            <wp:effectExtent l="0" t="0" r="3810" b="571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38"/>
                    <a:srcRect t="18860"/>
                    <a:stretch>
                      <a:fillRect/>
                    </a:stretch>
                  </pic:blipFill>
                  <pic:spPr>
                    <a:xfrm>
                      <a:off x="0" y="0"/>
                      <a:ext cx="5273040" cy="2051685"/>
                    </a:xfrm>
                    <a:prstGeom prst="rect">
                      <a:avLst/>
                    </a:prstGeom>
                    <a:noFill/>
                    <a:ln>
                      <a:noFill/>
                    </a:ln>
                  </pic:spPr>
                </pic:pic>
              </a:graphicData>
            </a:graphic>
          </wp:inline>
        </w:drawing>
      </w:r>
    </w:p>
    <w:p w14:paraId="08A24E91">
      <w:pPr>
        <w:bidi w:val="0"/>
        <w:ind w:firstLine="480" w:firstLineChars="200"/>
        <w:rPr>
          <w:rFonts w:hint="default"/>
          <w:lang w:val="en-US" w:eastAsia="zh-CN"/>
        </w:rPr>
      </w:pPr>
      <w:r>
        <w:rPr>
          <w:rFonts w:hint="eastAsia"/>
          <w:lang w:val="en-US" w:eastAsia="zh-CN"/>
        </w:rPr>
        <w:t>日志模块则展示各个模型在测试过程中的日志信息。</w:t>
      </w:r>
    </w:p>
    <w:p w14:paraId="41AE4812">
      <w:pPr>
        <w:bidi w:val="0"/>
        <w:rPr>
          <w:rFonts w:hint="eastAsia"/>
          <w:lang w:val="en-US" w:eastAsia="zh-CN"/>
        </w:rPr>
      </w:pPr>
      <w:r>
        <w:drawing>
          <wp:inline distT="0" distB="0" distL="114300" distR="114300">
            <wp:extent cx="5261610" cy="2062480"/>
            <wp:effectExtent l="0" t="0" r="15240" b="139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39"/>
                    <a:stretch>
                      <a:fillRect/>
                    </a:stretch>
                  </pic:blipFill>
                  <pic:spPr>
                    <a:xfrm>
                      <a:off x="0" y="0"/>
                      <a:ext cx="5261610" cy="2062480"/>
                    </a:xfrm>
                    <a:prstGeom prst="rect">
                      <a:avLst/>
                    </a:prstGeom>
                    <a:noFill/>
                    <a:ln>
                      <a:noFill/>
                    </a:ln>
                  </pic:spPr>
                </pic:pic>
              </a:graphicData>
            </a:graphic>
          </wp:inline>
        </w:drawing>
      </w:r>
    </w:p>
    <w:p w14:paraId="34314A0C">
      <w:pPr>
        <w:pStyle w:val="5"/>
        <w:numPr>
          <w:ilvl w:val="3"/>
          <w:numId w:val="0"/>
        </w:numPr>
        <w:bidi w:val="0"/>
        <w:ind w:leftChars="0"/>
        <w:rPr>
          <w:rFonts w:hint="eastAsia"/>
          <w:lang w:val="en-US" w:eastAsia="zh-CN"/>
        </w:rPr>
      </w:pPr>
      <w:r>
        <w:rPr>
          <w:rFonts w:hint="eastAsia"/>
          <w:lang w:val="en-US" w:eastAsia="zh-CN"/>
        </w:rPr>
        <w:t xml:space="preserve"> 人工测试</w:t>
      </w:r>
    </w:p>
    <w:p w14:paraId="54C0E7C2">
      <w:pPr>
        <w:pStyle w:val="6"/>
        <w:numPr>
          <w:ilvl w:val="4"/>
          <w:numId w:val="0"/>
        </w:numPr>
        <w:bidi w:val="0"/>
        <w:ind w:leftChars="0"/>
        <w:rPr>
          <w:rFonts w:hint="eastAsia"/>
          <w:lang w:val="en-US" w:eastAsia="zh-CN"/>
        </w:rPr>
      </w:pPr>
      <w:r>
        <w:rPr>
          <w:rFonts w:hint="eastAsia"/>
          <w:lang w:val="en-US" w:eastAsia="zh-CN"/>
        </w:rPr>
        <w:t xml:space="preserve"> 人工测试任务构建</w:t>
      </w:r>
    </w:p>
    <w:p w14:paraId="04BEC5D3">
      <w:pPr>
        <w:bidi w:val="0"/>
        <w:ind w:firstLine="480" w:firstLineChars="200"/>
        <w:rPr>
          <w:rFonts w:hint="eastAsia"/>
          <w:lang w:val="en-US" w:eastAsia="zh-CN"/>
        </w:rPr>
      </w:pPr>
      <w:r>
        <w:rPr>
          <w:rFonts w:hint="eastAsia"/>
          <w:lang w:val="en-US" w:eastAsia="zh-CN"/>
        </w:rPr>
        <w:t>运行成功的任务可以发起人工测试，并且只能发起一次人工测试。</w:t>
      </w:r>
    </w:p>
    <w:p w14:paraId="475CCBC8">
      <w:pPr>
        <w:bidi w:val="0"/>
        <w:jc w:val="center"/>
        <w:rPr>
          <w:rFonts w:hint="eastAsia"/>
        </w:rPr>
      </w:pPr>
      <w:r>
        <w:drawing>
          <wp:inline distT="0" distB="0" distL="114300" distR="114300">
            <wp:extent cx="1249680" cy="1555750"/>
            <wp:effectExtent l="0" t="0" r="7620" b="635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40"/>
                    <a:stretch>
                      <a:fillRect/>
                    </a:stretch>
                  </pic:blipFill>
                  <pic:spPr>
                    <a:xfrm>
                      <a:off x="0" y="0"/>
                      <a:ext cx="1249680" cy="1555750"/>
                    </a:xfrm>
                    <a:prstGeom prst="rect">
                      <a:avLst/>
                    </a:prstGeom>
                    <a:noFill/>
                    <a:ln>
                      <a:noFill/>
                    </a:ln>
                  </pic:spPr>
                </pic:pic>
              </a:graphicData>
            </a:graphic>
          </wp:inline>
        </w:drawing>
      </w:r>
    </w:p>
    <w:p w14:paraId="61FBFF9D">
      <w:pPr>
        <w:bidi w:val="0"/>
        <w:ind w:firstLine="480" w:firstLineChars="200"/>
        <w:rPr>
          <w:rFonts w:hint="eastAsia"/>
          <w:lang w:val="en-US" w:eastAsia="zh-CN"/>
        </w:rPr>
      </w:pPr>
      <w:r>
        <w:rPr>
          <w:rFonts w:hint="eastAsia"/>
          <w:lang w:val="en-US" w:eastAsia="zh-CN"/>
        </w:rPr>
        <w:t>点击“人工测试”进入人工测试新建页面。在人工测试任务构建时，测试数据和待测试模型已经确认，并且不支持修改。用户需要配置的内容主要有测评人员、交叉测评数量、场景权重、测评指标和权重配置。</w:t>
      </w:r>
    </w:p>
    <w:p w14:paraId="260C884E">
      <w:pPr>
        <w:bidi w:val="0"/>
        <w:rPr>
          <w:rFonts w:hint="eastAsia"/>
        </w:rPr>
      </w:pPr>
      <w:r>
        <w:drawing>
          <wp:inline distT="0" distB="0" distL="114300" distR="114300">
            <wp:extent cx="5264785" cy="2623185"/>
            <wp:effectExtent l="0" t="0" r="12065" b="571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1"/>
                    <a:stretch>
                      <a:fillRect/>
                    </a:stretch>
                  </pic:blipFill>
                  <pic:spPr>
                    <a:xfrm>
                      <a:off x="0" y="0"/>
                      <a:ext cx="5264785" cy="2623185"/>
                    </a:xfrm>
                    <a:prstGeom prst="rect">
                      <a:avLst/>
                    </a:prstGeom>
                    <a:noFill/>
                    <a:ln>
                      <a:noFill/>
                    </a:ln>
                  </pic:spPr>
                </pic:pic>
              </a:graphicData>
            </a:graphic>
          </wp:inline>
        </w:drawing>
      </w:r>
    </w:p>
    <w:p w14:paraId="1DE3F031">
      <w:pPr>
        <w:bidi w:val="0"/>
        <w:ind w:firstLine="480" w:firstLineChars="200"/>
        <w:rPr>
          <w:rFonts w:hint="eastAsia"/>
          <w:lang w:val="en-US" w:eastAsia="zh-CN"/>
        </w:rPr>
      </w:pPr>
      <w:r>
        <w:rPr>
          <w:rFonts w:hint="eastAsia"/>
          <w:lang w:val="en-US" w:eastAsia="zh-CN"/>
        </w:rPr>
        <w:t>测评人员。用户可选择除自己之外的其他人员协助自己进行模型数据测评。</w:t>
      </w:r>
    </w:p>
    <w:p w14:paraId="69814646">
      <w:pPr>
        <w:bidi w:val="0"/>
        <w:rPr>
          <w:rFonts w:hint="eastAsia"/>
          <w:lang w:val="en-US" w:eastAsia="zh-CN"/>
        </w:rPr>
      </w:pPr>
      <w:r>
        <w:rPr>
          <w:rFonts w:hint="eastAsia"/>
          <w:lang w:val="en-US" w:eastAsia="zh-CN"/>
        </w:rPr>
        <w:t>交叉测评数量。交叉测评主要是让多个人对同一条数据进行评分，防止有些人对数据评分过高或者过低，导致影响模型效果评估。（类似运动比赛中，同一个人的表现会有多个裁判打分）</w:t>
      </w:r>
    </w:p>
    <w:p w14:paraId="6EC4C9C6">
      <w:pPr>
        <w:bidi w:val="0"/>
        <w:ind w:firstLine="480" w:firstLineChars="200"/>
        <w:rPr>
          <w:rFonts w:hint="eastAsia"/>
          <w:lang w:val="en-US" w:eastAsia="zh-CN"/>
        </w:rPr>
      </w:pPr>
      <w:r>
        <w:rPr>
          <w:rFonts w:hint="eastAsia"/>
          <w:lang w:val="en-US" w:eastAsia="zh-CN"/>
        </w:rPr>
        <w:t>场景权重。由于测试数据已经确定，因此测试数据对应的场景分类也随之确定。当出现多个场景时，表示该模型在测试时，用到了多个场景的数据。用户需要在该模块配置测试数据对应场景的权重，用来对最终的模型综合效果进行评估。</w:t>
      </w:r>
    </w:p>
    <w:p w14:paraId="3787387D">
      <w:pPr>
        <w:bidi w:val="0"/>
        <w:rPr>
          <w:rFonts w:hint="eastAsia"/>
        </w:rPr>
      </w:pPr>
      <w:r>
        <w:rPr>
          <w:rFonts w:hint="eastAsia"/>
          <w:lang w:val="en-US" w:eastAsia="zh-CN"/>
        </w:rPr>
        <w:t>测评指标。用户可以定义测评的维度，例如从安全性、有效性、连贯性等维度对大模型的输出结果从多维度进行评估。此外，用户需要配置每个指标的权重，系统会根据用户的评分和各个指标的权重得出每个数据的综合得分。每个数据的得分，也为最终场景的综合得分的计算提供依据。</w:t>
      </w:r>
    </w:p>
    <w:p w14:paraId="23D8941F">
      <w:pPr>
        <w:pStyle w:val="6"/>
        <w:numPr>
          <w:ilvl w:val="4"/>
          <w:numId w:val="0"/>
        </w:numPr>
        <w:bidi w:val="0"/>
        <w:ind w:leftChars="0"/>
        <w:rPr>
          <w:rFonts w:hint="eastAsia"/>
          <w:lang w:val="en-US" w:eastAsia="zh-CN"/>
        </w:rPr>
      </w:pPr>
      <w:r>
        <w:rPr>
          <w:rFonts w:hint="eastAsia"/>
          <w:lang w:val="en-US" w:eastAsia="zh-CN"/>
        </w:rPr>
        <w:t xml:space="preserve"> 人工测试结果</w:t>
      </w:r>
    </w:p>
    <w:p w14:paraId="4753C189">
      <w:pPr>
        <w:bidi w:val="0"/>
        <w:ind w:firstLine="480" w:firstLineChars="200"/>
      </w:pPr>
      <w:r>
        <w:rPr>
          <w:rFonts w:hint="eastAsia"/>
          <w:lang w:val="en-US" w:eastAsia="zh-CN"/>
        </w:rPr>
        <w:t>人工测评数据提交后，可以进入到测试任务。系统会根据任务创建人员在创建任务时配置的评估维度、各个维度和场景的权重，以及用户提交的评分数据，计算出各个指标维度的得分和模型综合得分。</w:t>
      </w:r>
    </w:p>
    <w:p w14:paraId="1376CD65">
      <w:pPr>
        <w:bidi w:val="0"/>
        <w:rPr>
          <w:rFonts w:hint="eastAsia"/>
        </w:rPr>
      </w:pPr>
      <w:r>
        <w:drawing>
          <wp:inline distT="0" distB="0" distL="114300" distR="114300">
            <wp:extent cx="5267325" cy="3225800"/>
            <wp:effectExtent l="0" t="0" r="9525" b="12700"/>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42"/>
                    <a:stretch>
                      <a:fillRect/>
                    </a:stretch>
                  </pic:blipFill>
                  <pic:spPr>
                    <a:xfrm>
                      <a:off x="0" y="0"/>
                      <a:ext cx="5267325" cy="3225800"/>
                    </a:xfrm>
                    <a:prstGeom prst="rect">
                      <a:avLst/>
                    </a:prstGeom>
                    <a:noFill/>
                    <a:ln>
                      <a:noFill/>
                    </a:ln>
                  </pic:spPr>
                </pic:pic>
              </a:graphicData>
            </a:graphic>
          </wp:inline>
        </w:drawing>
      </w:r>
    </w:p>
    <w:p w14:paraId="6CCB6996">
      <w:pPr>
        <w:bidi w:val="0"/>
        <w:ind w:firstLine="480" w:firstLineChars="200"/>
        <w:rPr>
          <w:rFonts w:hint="eastAsia"/>
          <w:lang w:val="en-US" w:eastAsia="zh-CN"/>
        </w:rPr>
      </w:pPr>
      <w:r>
        <w:rPr>
          <w:rFonts w:hint="eastAsia"/>
          <w:lang w:val="en-US" w:eastAsia="zh-CN"/>
        </w:rPr>
        <w:t>任务管理员（测评任务的发起人）还可以查看整体的得分分布情况和每条数据在各个测评维度的详细评分。</w:t>
      </w:r>
    </w:p>
    <w:p w14:paraId="6CDBC998">
      <w:pPr>
        <w:bidi w:val="0"/>
        <w:jc w:val="center"/>
        <w:rPr>
          <w:rFonts w:hint="eastAsia"/>
          <w:lang w:val="en-US" w:eastAsia="zh-CN"/>
        </w:rPr>
      </w:pPr>
      <w:r>
        <w:drawing>
          <wp:inline distT="0" distB="0" distL="114300" distR="114300">
            <wp:extent cx="3893820" cy="2246630"/>
            <wp:effectExtent l="0" t="0" r="1143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rcRect l="16144"/>
                    <a:stretch>
                      <a:fillRect/>
                    </a:stretch>
                  </pic:blipFill>
                  <pic:spPr>
                    <a:xfrm>
                      <a:off x="0" y="0"/>
                      <a:ext cx="3893820" cy="2246630"/>
                    </a:xfrm>
                    <a:prstGeom prst="rect">
                      <a:avLst/>
                    </a:prstGeom>
                    <a:noFill/>
                    <a:ln>
                      <a:noFill/>
                    </a:ln>
                  </pic:spPr>
                </pic:pic>
              </a:graphicData>
            </a:graphic>
          </wp:inline>
        </w:drawing>
      </w:r>
    </w:p>
    <w:p w14:paraId="06B2832E">
      <w:pPr>
        <w:pStyle w:val="4"/>
        <w:numPr>
          <w:ilvl w:val="2"/>
          <w:numId w:val="0"/>
        </w:numPr>
        <w:bidi w:val="0"/>
        <w:ind w:leftChars="0"/>
        <w:rPr>
          <w:rFonts w:hint="eastAsia"/>
          <w:lang w:val="en-US" w:eastAsia="zh-CN"/>
        </w:rPr>
      </w:pPr>
      <w:r>
        <w:rPr>
          <w:rFonts w:hint="eastAsia"/>
          <w:lang w:val="en-US" w:eastAsia="zh-CN"/>
        </w:rPr>
        <w:t xml:space="preserve"> </w:t>
      </w:r>
      <w:bookmarkStart w:id="12" w:name="_Toc7121"/>
      <w:r>
        <w:rPr>
          <w:rFonts w:hint="eastAsia"/>
          <w:lang w:val="en-US" w:eastAsia="zh-CN"/>
        </w:rPr>
        <w:t>模型评分</w:t>
      </w:r>
      <w:bookmarkEnd w:id="12"/>
    </w:p>
    <w:p w14:paraId="35C3A0C2">
      <w:pPr>
        <w:bidi w:val="0"/>
        <w:ind w:firstLine="480" w:firstLineChars="200"/>
        <w:rPr>
          <w:rFonts w:hint="eastAsia"/>
          <w:lang w:val="en-US" w:eastAsia="zh-CN"/>
        </w:rPr>
      </w:pPr>
      <w:r>
        <w:rPr>
          <w:rFonts w:hint="eastAsia"/>
          <w:lang w:val="en-US" w:eastAsia="zh-CN"/>
        </w:rPr>
        <w:t>用户可以在模型评分模块对人工测试任务进行查看和进行详细的评分。</w:t>
      </w:r>
    </w:p>
    <w:p w14:paraId="72CC0697">
      <w:pPr>
        <w:bidi w:val="0"/>
        <w:rPr>
          <w:rFonts w:hint="eastAsia"/>
          <w:lang w:val="en-US" w:eastAsia="zh-CN"/>
        </w:rPr>
      </w:pPr>
      <w:r>
        <w:drawing>
          <wp:inline distT="0" distB="0" distL="114300" distR="114300">
            <wp:extent cx="5266690" cy="1805305"/>
            <wp:effectExtent l="0" t="0" r="10160" b="4445"/>
            <wp:docPr id="1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
                    <pic:cNvPicPr>
                      <a:picLocks noChangeAspect="1"/>
                    </pic:cNvPicPr>
                  </pic:nvPicPr>
                  <pic:blipFill>
                    <a:blip r:embed="rId44"/>
                    <a:stretch>
                      <a:fillRect/>
                    </a:stretch>
                  </pic:blipFill>
                  <pic:spPr>
                    <a:xfrm>
                      <a:off x="0" y="0"/>
                      <a:ext cx="5266690" cy="1805305"/>
                    </a:xfrm>
                    <a:prstGeom prst="rect">
                      <a:avLst/>
                    </a:prstGeom>
                    <a:noFill/>
                    <a:ln>
                      <a:noFill/>
                    </a:ln>
                  </pic:spPr>
                </pic:pic>
              </a:graphicData>
            </a:graphic>
          </wp:inline>
        </w:drawing>
      </w:r>
    </w:p>
    <w:p w14:paraId="357A9099">
      <w:pPr>
        <w:bidi w:val="0"/>
        <w:ind w:firstLine="480" w:firstLineChars="200"/>
        <w:rPr>
          <w:rFonts w:hint="default"/>
          <w:lang w:val="en-US" w:eastAsia="zh-CN"/>
        </w:rPr>
      </w:pPr>
      <w:r>
        <w:rPr>
          <w:rFonts w:hint="eastAsia"/>
          <w:lang w:val="en-US" w:eastAsia="zh-CN"/>
        </w:rPr>
        <w:t>点击“进入任务”或者任务名称可以进入到具体的测评页面。用户可以根据任务发起人定义的指标维度对大模型的输出进行评分（参考依据为数据的原始标注结果）。如果是多个模型，需要手动切换到指定的模型进行评分。评分完成后，点击“下一条”即可将打分后的数据提交。</w:t>
      </w:r>
    </w:p>
    <w:p w14:paraId="60F7C664">
      <w:pPr>
        <w:bidi w:val="0"/>
        <w:rPr>
          <w:rFonts w:hint="eastAsia"/>
          <w:lang w:val="en-US" w:eastAsia="zh-CN"/>
        </w:rPr>
      </w:pPr>
      <w:r>
        <w:drawing>
          <wp:inline distT="0" distB="0" distL="114300" distR="114300">
            <wp:extent cx="5266690" cy="1676400"/>
            <wp:effectExtent l="0" t="0" r="10160" b="0"/>
            <wp:docPr id="1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5"/>
                    <pic:cNvPicPr>
                      <a:picLocks noChangeAspect="1"/>
                    </pic:cNvPicPr>
                  </pic:nvPicPr>
                  <pic:blipFill>
                    <a:blip r:embed="rId45"/>
                    <a:stretch>
                      <a:fillRect/>
                    </a:stretch>
                  </pic:blipFill>
                  <pic:spPr>
                    <a:xfrm>
                      <a:off x="0" y="0"/>
                      <a:ext cx="5266690" cy="1676400"/>
                    </a:xfrm>
                    <a:prstGeom prst="rect">
                      <a:avLst/>
                    </a:prstGeom>
                    <a:noFill/>
                    <a:ln>
                      <a:noFill/>
                    </a:ln>
                  </pic:spPr>
                </pic:pic>
              </a:graphicData>
            </a:graphic>
          </wp:inline>
        </w:drawing>
      </w:r>
    </w:p>
    <w:p w14:paraId="1964D2AE">
      <w:pPr>
        <w:pStyle w:val="3"/>
        <w:bidi w:val="0"/>
        <w:rPr>
          <w:rFonts w:hint="eastAsia"/>
          <w:b/>
          <w:bCs/>
          <w:lang w:val="en-US" w:eastAsia="zh-CN"/>
        </w:rPr>
      </w:pPr>
      <w:r>
        <w:rPr>
          <w:rFonts w:hint="eastAsia"/>
          <w:b/>
          <w:bCs/>
          <w:lang w:val="en-US" w:eastAsia="zh-CN"/>
        </w:rPr>
        <w:t xml:space="preserve"> </w:t>
      </w:r>
      <w:bookmarkStart w:id="13" w:name="_Toc20440"/>
      <w:r>
        <w:rPr>
          <w:rFonts w:hint="eastAsia"/>
          <w:b/>
          <w:bCs/>
          <w:lang w:val="en-US" w:eastAsia="zh-CN"/>
        </w:rPr>
        <w:t>服务管理</w:t>
      </w:r>
      <w:bookmarkEnd w:id="13"/>
    </w:p>
    <w:p w14:paraId="3EB11F88">
      <w:pPr>
        <w:pStyle w:val="4"/>
        <w:numPr>
          <w:ilvl w:val="2"/>
          <w:numId w:val="0"/>
        </w:numPr>
        <w:bidi w:val="0"/>
        <w:ind w:leftChars="0"/>
        <w:rPr>
          <w:rFonts w:hint="eastAsia"/>
          <w:lang w:val="en-US" w:eastAsia="zh-CN"/>
        </w:rPr>
      </w:pPr>
      <w:bookmarkStart w:id="14" w:name="_Toc19115"/>
      <w:r>
        <w:rPr>
          <w:rFonts w:hint="eastAsia"/>
          <w:lang w:val="en-US" w:eastAsia="zh-CN"/>
        </w:rPr>
        <w:t>在线服务</w:t>
      </w:r>
      <w:bookmarkEnd w:id="14"/>
    </w:p>
    <w:p w14:paraId="018CB31A">
      <w:pPr>
        <w:pStyle w:val="5"/>
        <w:numPr>
          <w:ilvl w:val="3"/>
          <w:numId w:val="0"/>
        </w:numPr>
        <w:bidi w:val="0"/>
        <w:ind w:leftChars="0"/>
        <w:rPr>
          <w:rFonts w:hint="eastAsia"/>
          <w:lang w:val="en-US" w:eastAsia="zh-CN"/>
        </w:rPr>
      </w:pPr>
      <w:bookmarkStart w:id="15" w:name="_Toc24560"/>
      <w:r>
        <w:rPr>
          <w:rFonts w:hint="eastAsia"/>
          <w:lang w:val="en-US" w:eastAsia="zh-CN"/>
        </w:rPr>
        <w:t>新建服务</w:t>
      </w:r>
      <w:bookmarkEnd w:id="15"/>
    </w:p>
    <w:p w14:paraId="61EA87D2">
      <w:pPr>
        <w:bidi w:val="0"/>
        <w:ind w:firstLine="720" w:firstLineChars="300"/>
        <w:rPr>
          <w:rFonts w:hint="eastAsia"/>
          <w:lang w:val="en-US" w:eastAsia="zh-CN"/>
        </w:rPr>
      </w:pPr>
      <w:r>
        <w:rPr>
          <w:rFonts w:hint="eastAsia"/>
          <w:lang w:val="en-US" w:eastAsia="zh-CN"/>
        </w:rPr>
        <w:t>模型测试完成后用户可以将通过测试的模型发布成服务（是否发布完全取决于用户）。从左侧导航进入“在线服务”模块，点击“新建服务”可打开服务创建页面。</w:t>
      </w:r>
    </w:p>
    <w:p w14:paraId="2B4ED88A">
      <w:pPr>
        <w:bidi w:val="0"/>
        <w:rPr>
          <w:rFonts w:hint="eastAsia"/>
          <w:lang w:val="en-US" w:eastAsia="zh-CN"/>
        </w:rPr>
      </w:pPr>
      <w:r>
        <w:drawing>
          <wp:inline distT="0" distB="0" distL="114300" distR="114300">
            <wp:extent cx="5257800" cy="1288415"/>
            <wp:effectExtent l="0" t="0" r="0" b="6985"/>
            <wp:docPr id="1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
                    <pic:cNvPicPr>
                      <a:picLocks noChangeAspect="1"/>
                    </pic:cNvPicPr>
                  </pic:nvPicPr>
                  <pic:blipFill>
                    <a:blip r:embed="rId46"/>
                    <a:stretch>
                      <a:fillRect/>
                    </a:stretch>
                  </pic:blipFill>
                  <pic:spPr>
                    <a:xfrm>
                      <a:off x="0" y="0"/>
                      <a:ext cx="5257800" cy="1288415"/>
                    </a:xfrm>
                    <a:prstGeom prst="rect">
                      <a:avLst/>
                    </a:prstGeom>
                    <a:noFill/>
                    <a:ln>
                      <a:noFill/>
                    </a:ln>
                  </pic:spPr>
                </pic:pic>
              </a:graphicData>
            </a:graphic>
          </wp:inline>
        </w:drawing>
      </w:r>
    </w:p>
    <w:p w14:paraId="4E83E531">
      <w:pPr>
        <w:bidi w:val="0"/>
        <w:ind w:firstLine="480" w:firstLineChars="200"/>
        <w:rPr>
          <w:rFonts w:hint="eastAsia"/>
          <w:lang w:val="en-US" w:eastAsia="zh-CN"/>
        </w:rPr>
      </w:pPr>
      <w:r>
        <w:rPr>
          <w:rFonts w:hint="eastAsia"/>
          <w:lang w:val="en-US" w:eastAsia="zh-CN"/>
        </w:rPr>
        <w:t>服务创建过程需要定义服务名称、选择要发布的模型、资源队列和服务时长。</w:t>
      </w:r>
    </w:p>
    <w:p w14:paraId="6A2F634C">
      <w:pPr>
        <w:bidi w:val="0"/>
        <w:rPr>
          <w:rFonts w:hint="default"/>
          <w:lang w:val="en-US" w:eastAsia="zh-CN"/>
        </w:rPr>
      </w:pPr>
      <w:r>
        <w:rPr>
          <w:rFonts w:hint="eastAsia"/>
          <w:lang w:val="en-US" w:eastAsia="zh-CN"/>
        </w:rPr>
        <w:t>注意：并不是所有的模型都能够发布为在线服务，现场部署时，需要确定基础模型（13等、70B等）和训练方案（SFT全量更新、SFT_LoRA、预训练），并由部署人员和产品进行确认。</w:t>
      </w:r>
    </w:p>
    <w:p w14:paraId="4DC1356B">
      <w:pPr>
        <w:bidi w:val="0"/>
        <w:rPr>
          <w:rFonts w:hint="eastAsia"/>
          <w:lang w:val="en-US" w:eastAsia="zh-CN"/>
        </w:rPr>
      </w:pPr>
      <w:r>
        <w:drawing>
          <wp:inline distT="0" distB="0" distL="114300" distR="114300">
            <wp:extent cx="5262880" cy="1844040"/>
            <wp:effectExtent l="0" t="0" r="13970" b="3810"/>
            <wp:docPr id="1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1"/>
                    </pic:cNvPicPr>
                  </pic:nvPicPr>
                  <pic:blipFill>
                    <a:blip r:embed="rId47"/>
                    <a:stretch>
                      <a:fillRect/>
                    </a:stretch>
                  </pic:blipFill>
                  <pic:spPr>
                    <a:xfrm>
                      <a:off x="0" y="0"/>
                      <a:ext cx="5262880" cy="1844040"/>
                    </a:xfrm>
                    <a:prstGeom prst="rect">
                      <a:avLst/>
                    </a:prstGeom>
                    <a:noFill/>
                    <a:ln>
                      <a:noFill/>
                    </a:ln>
                  </pic:spPr>
                </pic:pic>
              </a:graphicData>
            </a:graphic>
          </wp:inline>
        </w:drawing>
      </w:r>
    </w:p>
    <w:p w14:paraId="1F745AAB">
      <w:pPr>
        <w:pStyle w:val="5"/>
        <w:numPr>
          <w:ilvl w:val="3"/>
          <w:numId w:val="0"/>
        </w:numPr>
        <w:bidi w:val="0"/>
        <w:ind w:leftChars="0"/>
        <w:rPr>
          <w:rFonts w:hint="eastAsia"/>
          <w:lang w:val="en-US" w:eastAsia="zh-CN"/>
        </w:rPr>
      </w:pPr>
      <w:bookmarkStart w:id="16" w:name="_Toc15129"/>
      <w:r>
        <w:rPr>
          <w:rFonts w:hint="eastAsia"/>
          <w:lang w:val="en-US" w:eastAsia="zh-CN"/>
        </w:rPr>
        <w:t>服务详情</w:t>
      </w:r>
      <w:bookmarkEnd w:id="16"/>
    </w:p>
    <w:p w14:paraId="36C85573">
      <w:pPr>
        <w:bidi w:val="0"/>
        <w:ind w:firstLine="480" w:firstLineChars="200"/>
        <w:rPr>
          <w:rFonts w:hint="eastAsia"/>
          <w:lang w:val="en-US" w:eastAsia="zh-CN"/>
        </w:rPr>
      </w:pPr>
      <w:r>
        <w:rPr>
          <w:rFonts w:hint="eastAsia"/>
          <w:lang w:val="en-US" w:eastAsia="zh-CN"/>
        </w:rPr>
        <w:t>服务发布成功后，可进入服务详情，用户可以直接体验大模型服务的服务效果、查看服务的被调用信息（应用ID、Secret、调用示例）、服务的基本信息（含接口）和 批量推理。</w:t>
      </w:r>
    </w:p>
    <w:p w14:paraId="65E06212">
      <w:pPr>
        <w:bidi w:val="0"/>
        <w:rPr>
          <w:rFonts w:hint="default"/>
          <w:lang w:val="en-US" w:eastAsia="zh-CN"/>
        </w:rPr>
      </w:pPr>
      <w:r>
        <w:rPr>
          <w:rFonts w:hint="eastAsia"/>
          <w:lang w:val="en-US" w:eastAsia="zh-CN"/>
        </w:rPr>
        <w:t>1.在线体验</w:t>
      </w:r>
    </w:p>
    <w:p w14:paraId="0B4AC884">
      <w:pPr>
        <w:bidi w:val="0"/>
        <w:ind w:firstLine="480" w:firstLineChars="200"/>
        <w:rPr>
          <w:rFonts w:hint="default"/>
          <w:lang w:val="en-US" w:eastAsia="zh-CN"/>
        </w:rPr>
      </w:pPr>
      <w:r>
        <w:rPr>
          <w:rFonts w:hint="eastAsia"/>
          <w:lang w:val="en-US" w:eastAsia="zh-CN"/>
        </w:rPr>
        <w:t>支持用户与发布的模型进行对话，直接体验模型效果，以及模型的多轮对话能力。</w:t>
      </w:r>
    </w:p>
    <w:p w14:paraId="5D66CF6F">
      <w:pPr>
        <w:bidi w:val="0"/>
      </w:pPr>
      <w:r>
        <w:drawing>
          <wp:inline distT="0" distB="0" distL="114300" distR="114300">
            <wp:extent cx="5264150" cy="2589530"/>
            <wp:effectExtent l="0" t="0" r="12700"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8"/>
                    <a:stretch>
                      <a:fillRect/>
                    </a:stretch>
                  </pic:blipFill>
                  <pic:spPr>
                    <a:xfrm>
                      <a:off x="0" y="0"/>
                      <a:ext cx="5264150" cy="2589530"/>
                    </a:xfrm>
                    <a:prstGeom prst="rect">
                      <a:avLst/>
                    </a:prstGeom>
                    <a:noFill/>
                    <a:ln>
                      <a:noFill/>
                    </a:ln>
                  </pic:spPr>
                </pic:pic>
              </a:graphicData>
            </a:graphic>
          </wp:inline>
        </w:drawing>
      </w:r>
    </w:p>
    <w:p w14:paraId="6C929782">
      <w:pPr>
        <w:bidi w:val="0"/>
        <w:ind w:firstLine="480" w:firstLineChars="200"/>
        <w:rPr>
          <w:rFonts w:hint="default" w:eastAsia="仿宋"/>
          <w:lang w:val="en-US" w:eastAsia="zh-CN"/>
        </w:rPr>
      </w:pPr>
      <w:r>
        <w:rPr>
          <w:rFonts w:hint="eastAsia"/>
          <w:lang w:val="en-US" w:eastAsia="zh-CN"/>
        </w:rPr>
        <w:t>对于视觉模型-图像理解类的模型，在进行在线体验时，还需要额外上传图像文件。</w:t>
      </w:r>
    </w:p>
    <w:p w14:paraId="6181EC71">
      <w:pPr>
        <w:bidi w:val="0"/>
        <w:rPr>
          <w:rFonts w:hint="eastAsia"/>
          <w:lang w:val="en-US" w:eastAsia="zh-CN"/>
        </w:rPr>
      </w:pPr>
      <w:r>
        <w:drawing>
          <wp:inline distT="0" distB="0" distL="114300" distR="114300">
            <wp:extent cx="5262880" cy="2444750"/>
            <wp:effectExtent l="0" t="0" r="1397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9"/>
                    <a:stretch>
                      <a:fillRect/>
                    </a:stretch>
                  </pic:blipFill>
                  <pic:spPr>
                    <a:xfrm>
                      <a:off x="0" y="0"/>
                      <a:ext cx="5262880" cy="2444750"/>
                    </a:xfrm>
                    <a:prstGeom prst="rect">
                      <a:avLst/>
                    </a:prstGeom>
                    <a:noFill/>
                    <a:ln>
                      <a:noFill/>
                    </a:ln>
                  </pic:spPr>
                </pic:pic>
              </a:graphicData>
            </a:graphic>
          </wp:inline>
        </w:drawing>
      </w:r>
    </w:p>
    <w:p w14:paraId="616EE846">
      <w:pPr>
        <w:bidi w:val="0"/>
        <w:rPr>
          <w:rFonts w:hint="default"/>
          <w:lang w:val="en-US" w:eastAsia="zh-CN"/>
        </w:rPr>
      </w:pPr>
      <w:r>
        <w:rPr>
          <w:rFonts w:hint="eastAsia"/>
          <w:lang w:val="en-US" w:eastAsia="zh-CN"/>
        </w:rPr>
        <w:t>2.调用统计</w:t>
      </w:r>
    </w:p>
    <w:p w14:paraId="0E234134">
      <w:pPr>
        <w:bidi w:val="0"/>
        <w:ind w:firstLine="480" w:firstLineChars="200"/>
        <w:rPr>
          <w:rFonts w:hint="default"/>
          <w:lang w:val="en-US" w:eastAsia="zh-CN"/>
        </w:rPr>
      </w:pPr>
      <w:r>
        <w:rPr>
          <w:rFonts w:hint="eastAsia"/>
          <w:lang w:val="en-US" w:eastAsia="zh-CN"/>
        </w:rPr>
        <w:t>用户可通过“调用统计”模块查看模型的被调用量情况，以及调用接口所需的鉴权信息（应用ID、Secret）。接口信息可在“服务信息”页面查看。</w:t>
      </w:r>
    </w:p>
    <w:p w14:paraId="55BA6816">
      <w:pPr>
        <w:bidi w:val="0"/>
      </w:pPr>
      <w:r>
        <w:drawing>
          <wp:inline distT="0" distB="0" distL="114300" distR="114300">
            <wp:extent cx="5266690" cy="2499360"/>
            <wp:effectExtent l="0" t="0" r="10160" b="15240"/>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pic:cNvPicPr>
                  </pic:nvPicPr>
                  <pic:blipFill>
                    <a:blip r:embed="rId50"/>
                    <a:stretch>
                      <a:fillRect/>
                    </a:stretch>
                  </pic:blipFill>
                  <pic:spPr>
                    <a:xfrm>
                      <a:off x="0" y="0"/>
                      <a:ext cx="5266690" cy="2499360"/>
                    </a:xfrm>
                    <a:prstGeom prst="rect">
                      <a:avLst/>
                    </a:prstGeom>
                    <a:noFill/>
                    <a:ln>
                      <a:noFill/>
                    </a:ln>
                  </pic:spPr>
                </pic:pic>
              </a:graphicData>
            </a:graphic>
          </wp:inline>
        </w:drawing>
      </w:r>
    </w:p>
    <w:p w14:paraId="2C6C76DE">
      <w:pPr>
        <w:bidi w:val="0"/>
        <w:rPr>
          <w:rFonts w:hint="default"/>
          <w:lang w:val="en-US" w:eastAsia="zh-CN"/>
        </w:rPr>
      </w:pPr>
      <w:r>
        <w:rPr>
          <w:rFonts w:hint="eastAsia"/>
          <w:lang w:val="en-US" w:eastAsia="zh-CN"/>
        </w:rPr>
        <w:t>3.服务信息</w:t>
      </w:r>
    </w:p>
    <w:p w14:paraId="50291AB3">
      <w:pPr>
        <w:bidi w:val="0"/>
        <w:ind w:firstLine="480" w:firstLineChars="200"/>
      </w:pPr>
      <w:r>
        <w:rPr>
          <w:rFonts w:hint="eastAsia"/>
          <w:lang w:val="en-US" w:eastAsia="zh-CN"/>
        </w:rPr>
        <w:t>服务信息模块展示当前服务的基本信息（名称、基础模型、部署的队列和接口信息等）。</w:t>
      </w:r>
    </w:p>
    <w:p w14:paraId="1B6D488B">
      <w:pPr>
        <w:bidi w:val="0"/>
        <w:rPr>
          <w:rFonts w:hint="eastAsia"/>
          <w:lang w:val="en-US" w:eastAsia="zh-CN"/>
        </w:rPr>
      </w:pPr>
      <w:r>
        <w:drawing>
          <wp:inline distT="0" distB="0" distL="114300" distR="114300">
            <wp:extent cx="5271135" cy="1852930"/>
            <wp:effectExtent l="0" t="0" r="5715" b="1397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51"/>
                    <a:stretch>
                      <a:fillRect/>
                    </a:stretch>
                  </pic:blipFill>
                  <pic:spPr>
                    <a:xfrm>
                      <a:off x="0" y="0"/>
                      <a:ext cx="5271135" cy="1852930"/>
                    </a:xfrm>
                    <a:prstGeom prst="rect">
                      <a:avLst/>
                    </a:prstGeom>
                    <a:noFill/>
                    <a:ln>
                      <a:noFill/>
                    </a:ln>
                  </pic:spPr>
                </pic:pic>
              </a:graphicData>
            </a:graphic>
          </wp:inline>
        </w:drawing>
      </w:r>
    </w:p>
    <w:p w14:paraId="3C76BC87">
      <w:pPr>
        <w:bidi w:val="0"/>
        <w:rPr>
          <w:rFonts w:hint="default"/>
          <w:lang w:val="en-US" w:eastAsia="zh-CN"/>
        </w:rPr>
      </w:pPr>
      <w:r>
        <w:rPr>
          <w:rFonts w:hint="eastAsia"/>
          <w:lang w:val="en-US" w:eastAsia="zh-CN"/>
        </w:rPr>
        <w:t>4.批量推理</w:t>
      </w:r>
    </w:p>
    <w:p w14:paraId="6CFEF4C4">
      <w:pPr>
        <w:bidi w:val="0"/>
        <w:ind w:firstLine="480" w:firstLineChars="200"/>
        <w:rPr>
          <w:rFonts w:hint="eastAsia"/>
          <w:lang w:val="en-US" w:eastAsia="zh-CN"/>
        </w:rPr>
      </w:pPr>
      <w:r>
        <w:rPr>
          <w:rFonts w:hint="eastAsia"/>
          <w:lang w:val="en-US" w:eastAsia="zh-CN"/>
        </w:rPr>
        <w:t>批量推理支持用户选择数据管理模块的数据，使用所选择数据的“input”调用在线服务，并将在线服务的返回结果保存。用户可查看批量推理结果，并剔除不合规或者效果不佳的推理结果，将优秀的推理结果转存至数据管理模块，用于模型训练（SFT）或者模型测试。</w:t>
      </w:r>
    </w:p>
    <w:p w14:paraId="281E2A6C">
      <w:pPr>
        <w:bidi w:val="0"/>
        <w:rPr>
          <w:rFonts w:hint="eastAsia"/>
          <w:lang w:val="en-US" w:eastAsia="zh-CN"/>
        </w:rPr>
      </w:pPr>
      <w:r>
        <w:drawing>
          <wp:inline distT="0" distB="0" distL="114300" distR="114300">
            <wp:extent cx="5266690" cy="1421130"/>
            <wp:effectExtent l="0" t="0" r="10160"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2"/>
                    <a:stretch>
                      <a:fillRect/>
                    </a:stretch>
                  </pic:blipFill>
                  <pic:spPr>
                    <a:xfrm>
                      <a:off x="0" y="0"/>
                      <a:ext cx="5266690" cy="1421130"/>
                    </a:xfrm>
                    <a:prstGeom prst="rect">
                      <a:avLst/>
                    </a:prstGeom>
                    <a:noFill/>
                    <a:ln>
                      <a:noFill/>
                    </a:ln>
                  </pic:spPr>
                </pic:pic>
              </a:graphicData>
            </a:graphic>
          </wp:inline>
        </w:drawing>
      </w:r>
    </w:p>
    <w:p w14:paraId="0D639CDA">
      <w:pPr>
        <w:bidi w:val="0"/>
        <w:rPr>
          <w:rFonts w:hint="eastAsia"/>
          <w:lang w:val="en-US" w:eastAsia="zh-CN"/>
        </w:rPr>
      </w:pPr>
      <w:r>
        <w:drawing>
          <wp:inline distT="0" distB="0" distL="114300" distR="114300">
            <wp:extent cx="5273040" cy="2566670"/>
            <wp:effectExtent l="0" t="0" r="3810" b="508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53"/>
                    <a:stretch>
                      <a:fillRect/>
                    </a:stretch>
                  </pic:blipFill>
                  <pic:spPr>
                    <a:xfrm>
                      <a:off x="0" y="0"/>
                      <a:ext cx="5273040" cy="2566670"/>
                    </a:xfrm>
                    <a:prstGeom prst="rect">
                      <a:avLst/>
                    </a:prstGeom>
                    <a:noFill/>
                    <a:ln>
                      <a:noFill/>
                    </a:ln>
                  </pic:spPr>
                </pic:pic>
              </a:graphicData>
            </a:graphic>
          </wp:inline>
        </w:drawing>
      </w:r>
    </w:p>
    <w:p w14:paraId="38CBA743">
      <w:pPr>
        <w:pStyle w:val="4"/>
        <w:numPr>
          <w:ilvl w:val="2"/>
          <w:numId w:val="0"/>
        </w:numPr>
        <w:bidi w:val="0"/>
        <w:ind w:leftChars="0"/>
        <w:rPr>
          <w:rFonts w:hint="eastAsia"/>
          <w:lang w:val="en-US" w:eastAsia="zh-CN"/>
        </w:rPr>
      </w:pPr>
      <w:bookmarkStart w:id="17" w:name="_Toc5156"/>
      <w:r>
        <w:rPr>
          <w:rFonts w:hint="eastAsia"/>
          <w:lang w:val="en-US" w:eastAsia="zh-CN"/>
        </w:rPr>
        <w:t>在线比对</w:t>
      </w:r>
      <w:bookmarkEnd w:id="17"/>
    </w:p>
    <w:p w14:paraId="318971CC">
      <w:pPr>
        <w:bidi w:val="0"/>
        <w:ind w:firstLine="480" w:firstLineChars="200"/>
        <w:rPr>
          <w:rFonts w:hint="eastAsia"/>
          <w:lang w:val="en-US" w:eastAsia="zh-CN"/>
        </w:rPr>
      </w:pPr>
      <w:r>
        <w:rPr>
          <w:rFonts w:hint="eastAsia"/>
          <w:lang w:val="en-US" w:eastAsia="zh-CN"/>
        </w:rPr>
        <w:t>用户可以在线比对模块同时对比多个服务，查看针对同一个问题不同模型服务的回复，从而更直观的比对不同模型服务的效果。</w:t>
      </w:r>
    </w:p>
    <w:p w14:paraId="133B518E">
      <w:pPr>
        <w:bidi w:val="0"/>
        <w:ind w:firstLine="480" w:firstLineChars="200"/>
        <w:rPr>
          <w:rFonts w:hint="eastAsia"/>
          <w:lang w:val="en-US" w:eastAsia="zh-CN"/>
        </w:rPr>
      </w:pPr>
      <w:r>
        <w:rPr>
          <w:rFonts w:hint="eastAsia"/>
          <w:lang w:val="en-US" w:eastAsia="zh-CN"/>
        </w:rPr>
        <w:t>进行服务效果比对时，除用户在“在线服务”新增的服务以外，同时支持选择配置好的“预标注”服务，共同参与比对。</w:t>
      </w:r>
    </w:p>
    <w:p w14:paraId="33585A7D">
      <w:pPr>
        <w:bidi w:val="0"/>
        <w:ind w:firstLine="480" w:firstLineChars="200"/>
        <w:rPr>
          <w:rFonts w:hint="default"/>
          <w:lang w:val="en-US" w:eastAsia="zh-CN"/>
        </w:rPr>
      </w:pPr>
      <w:r>
        <w:rPr>
          <w:rFonts w:hint="eastAsia"/>
          <w:lang w:val="en-US" w:eastAsia="zh-CN"/>
        </w:rPr>
        <w:t>在线比对模块仅支持语言模型的比对。</w:t>
      </w:r>
    </w:p>
    <w:p w14:paraId="1F380C9D">
      <w:r>
        <w:rPr>
          <w:rFonts w:hint="eastAsia"/>
        </w:rPr>
        <w:drawing>
          <wp:inline distT="0" distB="0" distL="114300" distR="114300">
            <wp:extent cx="5273040" cy="2611755"/>
            <wp:effectExtent l="0" t="0" r="3810" b="17145"/>
            <wp:docPr id="13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5"/>
                    <pic:cNvPicPr>
                      <a:picLocks noChangeAspect="1"/>
                    </pic:cNvPicPr>
                  </pic:nvPicPr>
                  <pic:blipFill>
                    <a:blip r:embed="rId54"/>
                    <a:stretch>
                      <a:fillRect/>
                    </a:stretch>
                  </pic:blipFill>
                  <pic:spPr>
                    <a:xfrm>
                      <a:off x="0" y="0"/>
                      <a:ext cx="5273040" cy="26117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A5B26C"/>
    <w:multiLevelType w:val="multilevel"/>
    <w:tmpl w:val="6DA5B26C"/>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1003"/>
        </w:tabs>
        <w:ind w:left="1003" w:hanging="720"/>
      </w:pPr>
      <w:rPr>
        <w:rFonts w:hint="eastAsia"/>
      </w:rPr>
    </w:lvl>
    <w:lvl w:ilvl="3" w:tentative="0">
      <w:start w:val="1"/>
      <w:numFmt w:val="decimal"/>
      <w:lvlText w:val="%1.%2.%3.%4"/>
      <w:lvlJc w:val="left"/>
      <w:pPr>
        <w:tabs>
          <w:tab w:val="left" w:pos="1431"/>
        </w:tabs>
        <w:ind w:left="1431" w:hanging="864"/>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150"/>
        </w:tabs>
        <w:ind w:left="1150" w:hanging="1008"/>
      </w:pPr>
      <w:rPr>
        <w:rFonts w:hint="eastAsia"/>
        <w:b/>
        <w:sz w:val="21"/>
        <w:szCs w:val="21"/>
      </w:rPr>
    </w:lvl>
    <w:lvl w:ilvl="5" w:tentative="0">
      <w:start w:val="1"/>
      <w:numFmt w:val="decimal"/>
      <w:pStyle w:val="7"/>
      <w:suff w:val="space"/>
      <w:lvlText w:val="%1.%2.%3.%4.%5.%6"/>
      <w:lvlJc w:val="left"/>
      <w:pPr>
        <w:ind w:left="992" w:hanging="992"/>
      </w:pPr>
      <w:rPr>
        <w:rFonts w:hint="eastAsia"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pStyle w:val="8"/>
      <w:lvlText w:val="%1.%2.%3.%4.%5.%6.%7"/>
      <w:lvlJc w:val="left"/>
      <w:pPr>
        <w:tabs>
          <w:tab w:val="left" w:pos="1296"/>
        </w:tabs>
        <w:ind w:left="1296" w:hanging="1296"/>
      </w:pPr>
      <w:rPr>
        <w:rFonts w:hint="eastAsia"/>
        <w:b w:val="0"/>
        <w:sz w:val="21"/>
        <w:szCs w:val="21"/>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2Y2Q3YjI5MDAzN2Y2ODZlMDJmODEyMzJhOTAzNTUifQ=="/>
  </w:docVars>
  <w:rsids>
    <w:rsidRoot w:val="0FF17C5B"/>
    <w:rsid w:val="00625A39"/>
    <w:rsid w:val="00D27085"/>
    <w:rsid w:val="010E3F17"/>
    <w:rsid w:val="01AA53CD"/>
    <w:rsid w:val="04062201"/>
    <w:rsid w:val="04213817"/>
    <w:rsid w:val="04A846FB"/>
    <w:rsid w:val="06947897"/>
    <w:rsid w:val="06A871B4"/>
    <w:rsid w:val="06B6688E"/>
    <w:rsid w:val="06F66AC4"/>
    <w:rsid w:val="076C74D8"/>
    <w:rsid w:val="09D01312"/>
    <w:rsid w:val="0A0F34CA"/>
    <w:rsid w:val="0B240022"/>
    <w:rsid w:val="0BFF5331"/>
    <w:rsid w:val="0D284856"/>
    <w:rsid w:val="0E080AAC"/>
    <w:rsid w:val="0FF17C5B"/>
    <w:rsid w:val="10486980"/>
    <w:rsid w:val="137348E6"/>
    <w:rsid w:val="14AC32E8"/>
    <w:rsid w:val="15B73B0E"/>
    <w:rsid w:val="16803E2E"/>
    <w:rsid w:val="1A9208C7"/>
    <w:rsid w:val="1B0C5C0D"/>
    <w:rsid w:val="1E4B2DA0"/>
    <w:rsid w:val="1E9F4582"/>
    <w:rsid w:val="1EA21741"/>
    <w:rsid w:val="1F213417"/>
    <w:rsid w:val="1FDF7D28"/>
    <w:rsid w:val="21DD76D1"/>
    <w:rsid w:val="22762743"/>
    <w:rsid w:val="22F621C7"/>
    <w:rsid w:val="2343531E"/>
    <w:rsid w:val="252A40B1"/>
    <w:rsid w:val="256353EB"/>
    <w:rsid w:val="28165C21"/>
    <w:rsid w:val="2AD7419D"/>
    <w:rsid w:val="2B791CEB"/>
    <w:rsid w:val="2CE36785"/>
    <w:rsid w:val="2E204548"/>
    <w:rsid w:val="2F2D326E"/>
    <w:rsid w:val="2F3E21AC"/>
    <w:rsid w:val="2FBA70F4"/>
    <w:rsid w:val="2FD87F48"/>
    <w:rsid w:val="30975392"/>
    <w:rsid w:val="32245D31"/>
    <w:rsid w:val="3525262F"/>
    <w:rsid w:val="36BE7656"/>
    <w:rsid w:val="3AA11F4C"/>
    <w:rsid w:val="3C9767B8"/>
    <w:rsid w:val="3D150437"/>
    <w:rsid w:val="3DC93F58"/>
    <w:rsid w:val="3F393D52"/>
    <w:rsid w:val="40EF77F1"/>
    <w:rsid w:val="41E77C8C"/>
    <w:rsid w:val="42101C73"/>
    <w:rsid w:val="431B6B59"/>
    <w:rsid w:val="44C70598"/>
    <w:rsid w:val="45B83283"/>
    <w:rsid w:val="46244620"/>
    <w:rsid w:val="47856344"/>
    <w:rsid w:val="4981234E"/>
    <w:rsid w:val="4C1538C9"/>
    <w:rsid w:val="4D301E8D"/>
    <w:rsid w:val="4D994E08"/>
    <w:rsid w:val="4E440CE4"/>
    <w:rsid w:val="50FB6F18"/>
    <w:rsid w:val="517231A8"/>
    <w:rsid w:val="530B01FB"/>
    <w:rsid w:val="55C6341D"/>
    <w:rsid w:val="55E02A39"/>
    <w:rsid w:val="574A7D3F"/>
    <w:rsid w:val="5AAD20AD"/>
    <w:rsid w:val="5C1E0BC7"/>
    <w:rsid w:val="5E37238E"/>
    <w:rsid w:val="5FA17BFB"/>
    <w:rsid w:val="619D00F8"/>
    <w:rsid w:val="6296008A"/>
    <w:rsid w:val="63D34E54"/>
    <w:rsid w:val="63F52776"/>
    <w:rsid w:val="688C7A4A"/>
    <w:rsid w:val="68B91666"/>
    <w:rsid w:val="6978186C"/>
    <w:rsid w:val="6DAE1443"/>
    <w:rsid w:val="6E742518"/>
    <w:rsid w:val="6ED5434D"/>
    <w:rsid w:val="6F2D6FED"/>
    <w:rsid w:val="6FFB0457"/>
    <w:rsid w:val="71FD7DBB"/>
    <w:rsid w:val="7576281D"/>
    <w:rsid w:val="76627694"/>
    <w:rsid w:val="774E6CAE"/>
    <w:rsid w:val="789F1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仿宋" w:asciiTheme="minorAscii" w:hAnsiTheme="minorAscii" w:cstheme="minorBidi"/>
      <w:kern w:val="2"/>
      <w:sz w:val="24"/>
      <w:szCs w:val="22"/>
      <w:lang w:val="en-US" w:eastAsia="zh-CN" w:bidi="ar-SA"/>
    </w:rPr>
  </w:style>
  <w:style w:type="paragraph" w:styleId="2">
    <w:name w:val="heading 1"/>
    <w:basedOn w:val="1"/>
    <w:next w:val="1"/>
    <w:link w:val="15"/>
    <w:qFormat/>
    <w:uiPriority w:val="0"/>
    <w:pPr>
      <w:spacing w:before="260" w:beforeAutospacing="0"/>
      <w:ind w:firstLine="0"/>
      <w:outlineLvl w:val="0"/>
    </w:pPr>
    <w:rPr>
      <w:b/>
      <w:sz w:val="44"/>
    </w:rPr>
  </w:style>
  <w:style w:type="paragraph" w:styleId="3">
    <w:name w:val="heading 2"/>
    <w:basedOn w:val="1"/>
    <w:next w:val="1"/>
    <w:link w:val="16"/>
    <w:unhideWhenUsed/>
    <w:qFormat/>
    <w:uiPriority w:val="0"/>
    <w:pPr>
      <w:spacing w:before="260" w:beforeAutospacing="0"/>
      <w:ind w:firstLine="0"/>
      <w:outlineLvl w:val="1"/>
    </w:pPr>
    <w:rPr>
      <w:sz w:val="36"/>
    </w:rPr>
  </w:style>
  <w:style w:type="paragraph" w:styleId="4">
    <w:name w:val="heading 3"/>
    <w:basedOn w:val="1"/>
    <w:next w:val="1"/>
    <w:link w:val="17"/>
    <w:unhideWhenUsed/>
    <w:qFormat/>
    <w:uiPriority w:val="0"/>
    <w:pPr>
      <w:autoSpaceDE/>
      <w:autoSpaceDN/>
      <w:adjustRightInd/>
      <w:snapToGrid w:val="0"/>
      <w:spacing w:before="200" w:beforeAutospacing="0"/>
      <w:ind w:right="0" w:rightChars="0" w:firstLine="0"/>
      <w:jc w:val="both"/>
      <w:outlineLvl w:val="2"/>
    </w:pPr>
    <w:rPr>
      <w:sz w:val="32"/>
      <w:lang w:val="zh-CN"/>
    </w:rPr>
  </w:style>
  <w:style w:type="paragraph" w:styleId="5">
    <w:name w:val="heading 4"/>
    <w:basedOn w:val="1"/>
    <w:next w:val="1"/>
    <w:link w:val="21"/>
    <w:semiHidden/>
    <w:unhideWhenUsed/>
    <w:qFormat/>
    <w:uiPriority w:val="0"/>
    <w:pPr>
      <w:keepNext/>
      <w:keepLines/>
      <w:spacing w:before="200" w:beforeLines="0" w:beforeAutospacing="0" w:afterLines="0" w:afterAutospacing="0" w:line="360" w:lineRule="auto"/>
      <w:ind w:left="0" w:firstLine="0" w:firstLineChars="0"/>
      <w:outlineLvl w:val="3"/>
    </w:pPr>
    <w:rPr>
      <w:rFonts w:ascii="Arial" w:hAnsi="Arial"/>
      <w:sz w:val="30"/>
    </w:rPr>
  </w:style>
  <w:style w:type="paragraph" w:styleId="6">
    <w:name w:val="heading 5"/>
    <w:basedOn w:val="1"/>
    <w:next w:val="1"/>
    <w:link w:val="22"/>
    <w:semiHidden/>
    <w:unhideWhenUsed/>
    <w:qFormat/>
    <w:uiPriority w:val="0"/>
    <w:pPr>
      <w:widowControl w:val="0"/>
      <w:snapToGrid w:val="0"/>
      <w:spacing w:beforeAutospacing="0" w:afterAutospacing="0" w:line="360" w:lineRule="auto"/>
      <w:ind w:left="0" w:leftChars="0" w:right="0" w:rightChars="0" w:firstLine="0" w:firstLineChars="0"/>
      <w:jc w:val="both"/>
      <w:outlineLvl w:val="4"/>
    </w:pPr>
    <w:rPr>
      <w:rFonts w:ascii="仿宋" w:hAnsi="仿宋"/>
      <w:sz w:val="24"/>
      <w:szCs w:val="20"/>
      <w:lang w:val="en-US"/>
    </w:rPr>
  </w:style>
  <w:style w:type="paragraph" w:styleId="7">
    <w:name w:val="heading 6"/>
    <w:basedOn w:val="1"/>
    <w:next w:val="1"/>
    <w:semiHidden/>
    <w:unhideWhenUsed/>
    <w:qFormat/>
    <w:uiPriority w:val="0"/>
    <w:pPr>
      <w:keepNext/>
      <w:keepLines/>
      <w:numPr>
        <w:ilvl w:val="5"/>
        <w:numId w:val="1"/>
      </w:numPr>
      <w:spacing w:before="200" w:beforeLines="0" w:beforeAutospacing="0" w:afterLines="0" w:afterAutospacing="0" w:line="360" w:lineRule="auto"/>
      <w:ind w:left="0" w:firstLine="0" w:firstLineChars="0"/>
      <w:outlineLvl w:val="5"/>
    </w:pPr>
    <w:rPr>
      <w:rFonts w:ascii="Arial" w:hAnsi="Arial"/>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14">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11">
    <w:name w:val="Body Text"/>
    <w:basedOn w:val="1"/>
    <w:uiPriority w:val="0"/>
    <w:pPr>
      <w:spacing w:after="120" w:afterLines="0" w:afterAutospacing="0"/>
    </w:pPr>
  </w:style>
  <w:style w:type="paragraph" w:styleId="12">
    <w:name w:val="Body Text First Indent"/>
    <w:basedOn w:val="11"/>
    <w:uiPriority w:val="0"/>
    <w:pPr>
      <w:ind w:firstLine="420" w:firstLineChars="100"/>
    </w:pPr>
  </w:style>
  <w:style w:type="character" w:customStyle="1" w:styleId="15">
    <w:name w:val="标题 1 Char"/>
    <w:link w:val="2"/>
    <w:qFormat/>
    <w:uiPriority w:val="0"/>
    <w:rPr>
      <w:rFonts w:ascii="宋体" w:hAnsi="宋体" w:eastAsia="仿宋" w:cs="宋体"/>
      <w:b/>
      <w:color w:val="auto"/>
      <w:kern w:val="2"/>
      <w:sz w:val="44"/>
      <w:szCs w:val="24"/>
      <w:lang w:val="en-US" w:eastAsia="zh-CN" w:bidi="ar-SA"/>
    </w:rPr>
  </w:style>
  <w:style w:type="character" w:customStyle="1" w:styleId="16">
    <w:name w:val="标题 2 Char"/>
    <w:link w:val="3"/>
    <w:qFormat/>
    <w:uiPriority w:val="0"/>
    <w:rPr>
      <w:rFonts w:ascii="Times New Roman" w:hAnsi="Times New Roman" w:eastAsia="仿宋" w:cstheme="majorBidi"/>
      <w:b/>
      <w:bCs/>
      <w:color w:val="000000" w:themeColor="text1"/>
      <w:kern w:val="44"/>
      <w:sz w:val="36"/>
      <w:lang w:val="en-US" w:eastAsia="zh-CN" w:bidi="ar"/>
      <w14:textFill>
        <w14:solidFill>
          <w14:schemeClr w14:val="tx1"/>
        </w14:solidFill>
      </w14:textFill>
    </w:rPr>
  </w:style>
  <w:style w:type="character" w:customStyle="1" w:styleId="17">
    <w:name w:val="标题 3 Char"/>
    <w:basedOn w:val="14"/>
    <w:link w:val="4"/>
    <w:qFormat/>
    <w:uiPriority w:val="0"/>
    <w:rPr>
      <w:rFonts w:ascii="宋体" w:hAnsi="Times New Roman" w:eastAsia="仿宋" w:cs="Times New Roman"/>
      <w:b/>
      <w:i/>
      <w:kern w:val="0"/>
      <w:sz w:val="32"/>
      <w:szCs w:val="20"/>
    </w:rPr>
  </w:style>
  <w:style w:type="paragraph" w:customStyle="1" w:styleId="18">
    <w:name w:val="标题5"/>
    <w:basedOn w:val="5"/>
    <w:next w:val="1"/>
    <w:uiPriority w:val="0"/>
    <w:pPr>
      <w:numPr>
        <w:ilvl w:val="0"/>
        <w:numId w:val="0"/>
      </w:numPr>
      <w:spacing w:before="100" w:beforeAutospacing="1"/>
    </w:pPr>
    <w:rPr>
      <w:rFonts w:hint="eastAsia"/>
      <w:sz w:val="24"/>
    </w:rPr>
  </w:style>
  <w:style w:type="paragraph" w:customStyle="1" w:styleId="19">
    <w:name w:val="二级标题"/>
    <w:basedOn w:val="1"/>
    <w:next w:val="1"/>
    <w:uiPriority w:val="0"/>
    <w:pPr>
      <w:spacing w:before="260" w:beforeAutospacing="1"/>
      <w:ind w:firstLine="0"/>
      <w:outlineLvl w:val="0"/>
    </w:pPr>
    <w:rPr>
      <w:rFonts w:hint="eastAsia"/>
      <w:b/>
      <w:sz w:val="36"/>
    </w:rPr>
  </w:style>
  <w:style w:type="paragraph" w:customStyle="1" w:styleId="20">
    <w:name w:val="一级标题"/>
    <w:basedOn w:val="1"/>
    <w:next w:val="1"/>
    <w:uiPriority w:val="0"/>
    <w:pPr>
      <w:spacing w:before="260" w:beforeAutospacing="1"/>
      <w:ind w:firstLine="0"/>
      <w:outlineLvl w:val="0"/>
    </w:pPr>
    <w:rPr>
      <w:rFonts w:hint="eastAsia" w:ascii="宋体" w:hAnsi="宋体" w:eastAsia="宋体" w:cs="宋体"/>
      <w:b/>
      <w:sz w:val="44"/>
      <w:szCs w:val="44"/>
    </w:rPr>
  </w:style>
  <w:style w:type="character" w:customStyle="1" w:styleId="21">
    <w:name w:val="标题 4 Char"/>
    <w:link w:val="5"/>
    <w:uiPriority w:val="0"/>
    <w:rPr>
      <w:rFonts w:ascii="Arial" w:hAnsi="Arial" w:eastAsia="仿宋"/>
      <w:b/>
      <w:sz w:val="30"/>
    </w:rPr>
  </w:style>
  <w:style w:type="character" w:customStyle="1" w:styleId="22">
    <w:name w:val="标题 5 Char"/>
    <w:link w:val="6"/>
    <w:uiPriority w:val="0"/>
    <w:rPr>
      <w:rFonts w:ascii="仿宋" w:hAnsi="仿宋" w:eastAsia="仿宋" w:cs="仿宋"/>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6504</Words>
  <Characters>6642</Characters>
  <Lines>0</Lines>
  <Paragraphs>0</Paragraphs>
  <TotalTime>3931</TotalTime>
  <ScaleCrop>false</ScaleCrop>
  <LinksUpToDate>false</LinksUpToDate>
  <CharactersWithSpaces>6668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2025-11-10T08:17:00Z</dcterms:created>
  <dc:creator>Dsc</dc:creator>
  <cp:lastModifiedBy>嗨森</cp:lastModifiedBy>
  <dcterms:modified xsi:type="dcterms:W3CDTF">2025-11-17T01:20:36Z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3C2B8DC793C744089E5ED080AC5EEF48_11</vt:lpwstr>
  </property>
  <property fmtid="{D5CDD505-2E9C-101B-9397-08002B2CF9AE}" pid="4" name="KSOTemplateDocerSaveRecord">
    <vt:lpwstr>eyJoZGlkIjoiOWZhMjQwMDdlZWZkODZkMTY1ZThmZTAyNjY4ZDc0NTgiLCJ1c2VySWQiOiI0MTU2NzgxNTMifQ==</vt:lpwstr>
  </property>
  <property fmtid="{D5CDD505-2E9C-101B-9397-08002B2CF9AE}" pid="5" name="CWMbad33250be1111f080000f3c00000f3c">
    <vt:lpwstr>CWM47XfShUVBjDyF/IX029ifUkL188T0DOZaT77RCe7UQGglYRdrDR7g88I/17CiQY5MRjdp1QPvl7iIzj8CGmTXA==</vt:lpwstr>
  </property>
</Properties>
</file>